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3F8BB865" w:rsidR="00E456AB" w:rsidRPr="00907B32" w:rsidRDefault="00907B32" w:rsidP="00DB6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Beata Golińska</w:t>
            </w:r>
            <w:r w:rsidR="00A30B88">
              <w:rPr>
                <w:rFonts w:ascii="Arial" w:hAnsi="Arial" w:cs="Arial"/>
                <w:b/>
                <w:bCs/>
              </w:rPr>
              <w:t xml:space="preserve"> 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A30B88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907B32">
              <w:rPr>
                <w:rFonts w:ascii="Arial" w:hAnsi="Arial" w:cs="Arial"/>
                <w:b/>
                <w:bCs/>
              </w:rPr>
              <w:t xml:space="preserve">działalność gospodarczą pod firmą </w:t>
            </w:r>
            <w:r w:rsidRPr="00907B32">
              <w:rPr>
                <w:rFonts w:ascii="Arial" w:hAnsi="Arial" w:cs="Arial"/>
                <w:b/>
                <w:bCs/>
              </w:rPr>
              <w:t>Zakład Usługowo Handlowy Beata Golińska</w:t>
            </w:r>
          </w:p>
          <w:p w14:paraId="47278D7C" w14:textId="59EE0842" w:rsidR="00B155BD" w:rsidRPr="0085645C" w:rsidRDefault="00A30B88" w:rsidP="0085645C">
            <w:pPr>
              <w:jc w:val="center"/>
              <w:rPr>
                <w:rFonts w:ascii="Arial" w:hAnsi="Arial" w:cs="Arial"/>
              </w:rPr>
            </w:pPr>
            <w:r w:rsidRPr="00907B32">
              <w:rPr>
                <w:rFonts w:ascii="Arial" w:hAnsi="Arial" w:cs="Arial"/>
              </w:rPr>
              <w:t>PESEL:</w:t>
            </w:r>
            <w:r w:rsidR="00907B32" w:rsidRPr="00907B32">
              <w:rPr>
                <w:rFonts w:ascii="Arial" w:hAnsi="Arial" w:cs="Arial"/>
              </w:rPr>
              <w:t xml:space="preserve"> 67030602369</w:t>
            </w:r>
            <w:r w:rsidRPr="00907B32">
              <w:rPr>
                <w:rFonts w:ascii="Arial" w:hAnsi="Arial" w:cs="Arial"/>
              </w:rPr>
              <w:t xml:space="preserve"> , </w:t>
            </w:r>
            <w:r w:rsidR="00A00B49" w:rsidRPr="00907B32">
              <w:rPr>
                <w:rFonts w:ascii="Arial" w:hAnsi="Arial" w:cs="Arial"/>
              </w:rPr>
              <w:t>NIP:</w:t>
            </w:r>
            <w:r w:rsidR="0085645C" w:rsidRPr="00907B32">
              <w:rPr>
                <w:rFonts w:ascii="Arial" w:hAnsi="Arial" w:cs="Arial"/>
              </w:rPr>
              <w:t xml:space="preserve"> </w:t>
            </w:r>
            <w:r w:rsidR="0085645C" w:rsidRPr="00907B32">
              <w:rPr>
                <w:rFonts w:ascii="Arial" w:hAnsi="Arial" w:cs="Arial"/>
              </w:rPr>
              <w:br/>
            </w:r>
            <w:r w:rsidR="00907B32" w:rsidRPr="00907B32">
              <w:rPr>
                <w:rFonts w:ascii="Arial" w:hAnsi="Arial" w:cs="Arial"/>
                <w:color w:val="1A1A1A"/>
                <w:shd w:val="clear" w:color="auto" w:fill="FFFFFF"/>
              </w:rPr>
              <w:t>9151609175</w:t>
            </w:r>
            <w:r w:rsidR="001609A1" w:rsidRPr="00907B32">
              <w:rPr>
                <w:rFonts w:ascii="Arial" w:hAnsi="Arial" w:cs="Arial"/>
              </w:rPr>
              <w:t>, REGON</w:t>
            </w:r>
            <w:r w:rsidRPr="00907B32">
              <w:rPr>
                <w:rFonts w:ascii="Arial" w:hAnsi="Arial" w:cs="Arial"/>
              </w:rPr>
              <w:t>:</w:t>
            </w:r>
            <w:r w:rsidR="0085645C" w:rsidRPr="00907B32">
              <w:rPr>
                <w:rFonts w:ascii="Arial" w:hAnsi="Arial" w:cs="Arial"/>
              </w:rPr>
              <w:t xml:space="preserve"> </w:t>
            </w:r>
            <w:r w:rsidR="00907B32" w:rsidRPr="00907B32">
              <w:rPr>
                <w:rFonts w:ascii="Arial" w:hAnsi="Arial" w:cs="Arial"/>
                <w:color w:val="1A1A1A"/>
                <w:shd w:val="clear" w:color="auto" w:fill="FFFFFF"/>
              </w:rPr>
              <w:t>021345754</w:t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060DA03" w:rsidR="00E456AB" w:rsidRPr="00464079" w:rsidRDefault="00907B32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KORZEŃSKO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928ACAC" w:rsidR="00E456AB" w:rsidRPr="002479A2" w:rsidRDefault="000543B7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907B32">
              <w:rPr>
                <w:rFonts w:ascii="Arial" w:hAnsi="Arial" w:cs="Arial"/>
                <w:b/>
                <w:bCs/>
              </w:rPr>
              <w:t>Wrocławska 3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85645C">
              <w:rPr>
                <w:rFonts w:ascii="Arial" w:hAnsi="Arial" w:cs="Arial"/>
                <w:b/>
                <w:bCs/>
              </w:rPr>
              <w:t xml:space="preserve">55-140 </w:t>
            </w:r>
            <w:r w:rsidR="00907B32">
              <w:rPr>
                <w:rFonts w:ascii="Arial" w:hAnsi="Arial" w:cs="Arial"/>
                <w:b/>
                <w:bCs/>
              </w:rPr>
              <w:t>Korzeńsko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35FE752" w:rsidR="00FE4298" w:rsidRPr="00FE4298" w:rsidRDefault="00FE4298" w:rsidP="00E456AB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1F3CC2B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  <w:r w:rsidR="000126DB">
              <w:rPr>
                <w:sz w:val="32"/>
                <w:szCs w:val="32"/>
              </w:rPr>
              <w:t xml:space="preserve"> CZĘŚCIOWYM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23248E24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  <w:r w:rsidR="000126DB">
              <w:rPr>
                <w:sz w:val="32"/>
                <w:szCs w:val="32"/>
              </w:rPr>
              <w:t xml:space="preserve"> CZĘŚCIOWEMU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5CD02C34" w:rsidR="008A4E8C" w:rsidRPr="000E7E4E" w:rsidRDefault="008A4E8C" w:rsidP="003B29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8613D" w:rsidR="003E29DC" w:rsidRPr="007E1A66" w:rsidRDefault="003E29DC" w:rsidP="00F307B0">
            <w:pPr>
              <w:rPr>
                <w:rFonts w:ascii="Arial" w:hAnsi="Arial" w:cs="Arial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A85C7B" w:rsidR="006A0A32" w:rsidRPr="00A01C59" w:rsidRDefault="006A0A32" w:rsidP="00F307B0">
            <w:pPr>
              <w:rPr>
                <w:rFonts w:ascii="Arial" w:hAnsi="Arial" w:cs="Arial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1054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1D703925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32D85C86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201CA399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456A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AF5DB4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9D9D3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5750D226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F0B5D5F" w:rsidR="00454C08" w:rsidRPr="004C76A9" w:rsidRDefault="000126DB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3E5675">
              <w:rPr>
                <w:rFonts w:ascii="Arial" w:hAnsi="Arial" w:cs="Arial"/>
                <w:b/>
                <w:bCs/>
              </w:rPr>
              <w:t xml:space="preserve"> </w:t>
            </w:r>
            <w:r w:rsidR="00064C89">
              <w:rPr>
                <w:rFonts w:ascii="Arial" w:hAnsi="Arial" w:cs="Arial"/>
                <w:b/>
                <w:bCs/>
              </w:rPr>
              <w:t xml:space="preserve">października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7F04D8F8" w14:textId="181D4F72" w:rsidR="00A15E7C" w:rsidRPr="00F3358F" w:rsidRDefault="008A27EB" w:rsidP="006B57D2">
            <w:pPr>
              <w:jc w:val="both"/>
              <w:rPr>
                <w:rFonts w:ascii="Arial" w:hAnsi="Arial" w:cs="Arial"/>
              </w:rPr>
            </w:pPr>
            <w:r w:rsidRPr="00F3358F">
              <w:rPr>
                <w:rFonts w:ascii="Arial" w:hAnsi="Arial" w:cs="Arial"/>
              </w:rPr>
              <w:tab/>
            </w:r>
          </w:p>
          <w:p w14:paraId="39577791" w14:textId="77777777" w:rsidR="00F3358F" w:rsidRPr="00F3358F" w:rsidRDefault="00F3358F" w:rsidP="006B57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50899FF" w14:textId="77777777" w:rsidR="00A7485C" w:rsidRDefault="00A7485C" w:rsidP="00A7485C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6608B4FC" w14:textId="77777777" w:rsidR="00A7485C" w:rsidRPr="008B648B" w:rsidRDefault="00A7485C" w:rsidP="00A748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8B648B">
              <w:rPr>
                <w:rStyle w:val="eop"/>
                <w:rFonts w:ascii="Arial" w:hAnsi="Arial" w:cs="Arial"/>
                <w:sz w:val="22"/>
                <w:szCs w:val="22"/>
              </w:rPr>
              <w:t>Układ ma charakter układu częściowego.</w:t>
            </w:r>
          </w:p>
          <w:p w14:paraId="7714105E" w14:textId="77777777" w:rsidR="00A7485C" w:rsidRPr="000C36DF" w:rsidRDefault="00A7485C" w:rsidP="00A748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układu w ramach </w:t>
            </w:r>
            <w:r w:rsidRPr="005F04B2">
              <w:rPr>
                <w:rStyle w:val="eop"/>
                <w:rFonts w:ascii="Arial" w:hAnsi="Arial" w:cs="Arial"/>
                <w:sz w:val="22"/>
                <w:szCs w:val="22"/>
              </w:rPr>
              <w:t>dwóch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57C4EAC5" w14:textId="77777777" w:rsidR="00A7485C" w:rsidRPr="000C36DF" w:rsidRDefault="00A7485C" w:rsidP="00A748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386F74E3" w14:textId="77777777" w:rsidR="00A7485C" w:rsidRDefault="00A7485C" w:rsidP="00A748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26E402D5" w14:textId="77777777" w:rsidR="00A7485C" w:rsidRDefault="00A7485C" w:rsidP="00A748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4D5B1B" w14:textId="77777777" w:rsidR="00A7485C" w:rsidRDefault="00A7485C" w:rsidP="00A7485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76ACD759" w14:textId="77777777" w:rsidR="00A7485C" w:rsidRDefault="00A7485C" w:rsidP="00A7485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FCE688B" w14:textId="77777777" w:rsidR="00A7485C" w:rsidRDefault="00A7485C" w:rsidP="00A7485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C8D760A" w14:textId="77777777" w:rsidR="00A7485C" w:rsidRDefault="00A7485C" w:rsidP="00A7485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29F6136F" w14:textId="77777777" w:rsidR="00A7485C" w:rsidRP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0544CD5" w14:textId="7291483F" w:rsidR="00A7485C" w:rsidRPr="00A7485C" w:rsidRDefault="00A7485C" w:rsidP="00A748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485C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A7485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485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Propozycje układowe dla</w:t>
            </w:r>
            <w:r w:rsidRPr="00A7485C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A7485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y</w:t>
            </w:r>
            <w:r w:rsidRPr="00A7485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</w:t>
            </w:r>
            <w:r w:rsidRPr="00A7485C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1D147A79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AB276F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149F00" w14:textId="77777777" w:rsidR="00A7485C" w:rsidRDefault="00A7485C" w:rsidP="00A7485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 –</w:t>
            </w:r>
            <w:r>
              <w:rPr>
                <w:rFonts w:ascii="Arial" w:hAnsi="Arial" w:cs="Arial"/>
              </w:rPr>
              <w:t xml:space="preserve"> </w:t>
            </w:r>
            <w:r w:rsidRPr="00FF75C9">
              <w:rPr>
                <w:rFonts w:ascii="Arial" w:hAnsi="Arial" w:cs="Arial"/>
              </w:rPr>
              <w:t>instytucjom finansowym w rozumieniu art. 4 § 1 ust. 7 ustawy z dnia 15 września 2000 r. – Kodeks spółek handlowych (Dz.U. z 2020 r. poz. 1526</w:t>
            </w:r>
            <w:r>
              <w:rPr>
                <w:rFonts w:ascii="Arial" w:hAnsi="Arial" w:cs="Arial"/>
              </w:rPr>
              <w:t>) oraz wierzycielom wykonującym działalność gospodarczą w zakresie:</w:t>
            </w:r>
          </w:p>
          <w:p w14:paraId="6C247606" w14:textId="77777777" w:rsidR="00A7485C" w:rsidRDefault="00A7485C" w:rsidP="00A7485C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udostępniania składników majątkowych na podstawie umowy leasingu,</w:t>
            </w:r>
          </w:p>
          <w:p w14:paraId="4DD0B8C5" w14:textId="77777777" w:rsidR="00A7485C" w:rsidRDefault="00A7485C" w:rsidP="00A7485C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świadczenia usług w zakresie nabywania i zbywania wierzytelności,</w:t>
            </w:r>
          </w:p>
          <w:p w14:paraId="5B4D4065" w14:textId="77777777" w:rsidR="00A7485C" w:rsidRPr="008D17FC" w:rsidRDefault="00A7485C" w:rsidP="00A7485C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udzielania gwarancji, poręczeń lub zaciągania innych zobowiązań nieujmowanych w bilansie</w:t>
            </w:r>
            <w:r>
              <w:rPr>
                <w:rFonts w:ascii="Arial" w:hAnsi="Arial" w:cs="Arial"/>
              </w:rPr>
              <w:t>.</w:t>
            </w:r>
          </w:p>
          <w:p w14:paraId="3DAC52EF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F6786A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7628F8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80E56E2" w14:textId="77777777" w:rsidR="00A7485C" w:rsidRDefault="00A7485C" w:rsidP="00A7485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85%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1927FD10" w14:textId="77777777" w:rsidR="00A7485C" w:rsidRPr="00D72F57" w:rsidRDefault="00A7485C" w:rsidP="00A7485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E2403F0" w14:textId="77777777" w:rsidR="00A7485C" w:rsidRPr="007D7CF7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36B7DFB6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70E1492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237FB83" w14:textId="77777777" w:rsidR="00A7485C" w:rsidRPr="00C304CA" w:rsidRDefault="00A7485C" w:rsidP="00A7485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28 rat płatnych</w:t>
            </w:r>
            <w:r w:rsidRPr="00C304CA">
              <w:rPr>
                <w:rStyle w:val="eop"/>
                <w:rFonts w:ascii="Arial" w:hAnsi="Arial" w:cs="Arial"/>
                <w:sz w:val="22"/>
                <w:szCs w:val="22"/>
              </w:rPr>
              <w:t xml:space="preserve"> kwartalnie.</w:t>
            </w:r>
          </w:p>
          <w:p w14:paraId="38B8753B" w14:textId="77777777" w:rsidR="00A7485C" w:rsidRPr="005D230A" w:rsidRDefault="00A7485C" w:rsidP="00A7485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17762B76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B6DFBE0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rata nr 1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wysokości 0,875% wierzytelności głównej zgodnie z propozycją spłaty, płatna na koniec miesiąca </w:t>
            </w:r>
            <w:r w:rsidRPr="00037713">
              <w:rPr>
                <w:rStyle w:val="normaltextrun"/>
                <w:rFonts w:ascii="Arial" w:hAnsi="Arial" w:cs="Arial"/>
                <w:sz w:val="22"/>
                <w:szCs w:val="22"/>
              </w:rPr>
              <w:t>następującego po upływie 3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(trzech) miesięcy od dnia doręczenia Dłużnikowi postanowienia o stwierdzeniu prawomocności postanowienia o zatwierdzeniu układu, przy czym nie wcześniej niż dnia 30 czerwca 2023 r., </w:t>
            </w:r>
          </w:p>
          <w:p w14:paraId="35648815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– w wysokości 0,875%</w:t>
            </w:r>
            <w:r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zgodnie z propozycją spłaty, płatna w terminie 3 miesięcy od płatności raty nr 1,</w:t>
            </w:r>
          </w:p>
          <w:p w14:paraId="6CC560F2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0,875% wierzytelności głównej zgodnie z propozycją spłaty, płatna w terminie 3 miesięcy od płatności raty nr 2,</w:t>
            </w:r>
          </w:p>
          <w:p w14:paraId="6B252384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0,875% wierzytelności głównej zgodnie z propozycją spłaty, płatna w terminie 3 miesięcy od płatności raty nr 3,</w:t>
            </w:r>
          </w:p>
          <w:p w14:paraId="0AD065AF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wysokości 1,875% wierzytelności głównej zgodnie z propozycją spłaty, płatna w terminie 3 miesięcy od płatności raty nr 4,</w:t>
            </w:r>
          </w:p>
          <w:p w14:paraId="77D99F3F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1,875% wierzytelności głównej zgodnie z propozycją spłaty, płatna w terminie 3 miesięcy od płatności raty nr 5,</w:t>
            </w:r>
          </w:p>
          <w:p w14:paraId="72BF2853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1,875% wierzytelności głównej zgodnie z propozycją spłaty, płatna w terminie 3 miesięcy od płatności raty nr 6,</w:t>
            </w:r>
          </w:p>
          <w:p w14:paraId="2A7ADC7C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1,875% wierzytelności głównej zgodnie z propozycją spłaty, płatna w terminie 3 miesięcy od płatności raty nr 7,</w:t>
            </w:r>
          </w:p>
          <w:p w14:paraId="46693CEA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3,5% wierzytelności głównej zgodnie z propozycją spłaty, płatna w terminie 3 miesięcy od płatności raty nr 8,</w:t>
            </w:r>
          </w:p>
          <w:p w14:paraId="4E52BBDE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3,5% wierzytelności głównej zgodnie z propozycją spłaty, płatna w terminie 3 miesięcy od płatności raty nr 9,</w:t>
            </w:r>
          </w:p>
          <w:p w14:paraId="56FE0BD7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11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3,5% wierzytelności głównej zgodnie z propozycją spłaty, płatna w terminie 3 miesięcy od płatności raty nr 10,</w:t>
            </w:r>
          </w:p>
          <w:p w14:paraId="6B1908ED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3,5% wierzytelności głównej zgodnie z propozycją spłaty, płatna w terminie 3 miesięcy od płatności raty nr 11,</w:t>
            </w:r>
          </w:p>
          <w:p w14:paraId="3A78536D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13 – w wysokości 5,25% wierzytelności głównej zgodnie z propozycją spłaty, płatna w terminie 3 miesięcy od płatności raty nr 12,</w:t>
            </w:r>
          </w:p>
          <w:p w14:paraId="352542A8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14 – w wysokości 5,25% wierzytelności głównej zgodnie z propozycją spłaty, płatna w terminie 3 miesięcy od płatności raty nr 13,</w:t>
            </w:r>
          </w:p>
          <w:p w14:paraId="717AFA80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 – w wysokości 5,25% wierzytelności głównej zgodnie z propozycją spłaty, płatna w terminie 3 miesięcy od płatności raty nr 14,</w:t>
            </w:r>
          </w:p>
          <w:p w14:paraId="15E8E7AE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16 – w wysokości 5,25% wierzytelności głównej zgodnie z propozycją spłaty, płatna w terminie 3 miesięcy od płatności raty nr 15,</w:t>
            </w:r>
          </w:p>
          <w:p w14:paraId="230CB656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17 – w wysokości 5,625% wierzytelności głównej zgodnie z propozycją spłaty, płatna w terminie 3 miesięcy od płatności raty nr 16,</w:t>
            </w:r>
          </w:p>
          <w:p w14:paraId="39BBB698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18 – w wysokości 5,625% wierzytelności głównej zgodnie z propozycją spłaty, płatna w terminie 3 miesięcy od płatności raty nr 17,</w:t>
            </w:r>
          </w:p>
          <w:p w14:paraId="7158A548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19 – w wysokości 5,625% wierzytelności głównej zgodnie z propozycją spłaty, płatna w terminie 3 miesięcy od płatności raty nr 18,</w:t>
            </w:r>
          </w:p>
          <w:p w14:paraId="70C9A09B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 – w wysokości 5,625% wierzytelności głównej zgodnie z propozycją spłaty, płatna w terminie 3 miesięcy od płatności raty nr 19,</w:t>
            </w:r>
          </w:p>
          <w:p w14:paraId="0223586B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21 – w wysokości 7% wierzytelności głównej zgodnie z propozycją spłaty, płatna w terminie 3 miesięcy od płatności raty nr 20,</w:t>
            </w:r>
          </w:p>
          <w:p w14:paraId="2103A8F6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22 – w wysokości 7% wierzytelności głównej zgodnie z propozycją spłaty, płatna w terminie 3 miesięcy od płatności raty nr 21,</w:t>
            </w:r>
          </w:p>
          <w:p w14:paraId="24759FAA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23 – w wysokości 7% wierzytelności głównej zgodnie z propozycją spłaty, płatna w terminie 3 miesięcy od płatności raty nr 22,</w:t>
            </w:r>
          </w:p>
          <w:p w14:paraId="4F7B1360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24 – w wysokości 7% wierzytelności głównej zgodnie z propozycją spłaty, płatna w terminie 3 miesięcy od płatności raty nr 23,</w:t>
            </w:r>
          </w:p>
          <w:p w14:paraId="3FA322D1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25 – w wysokości 0,875% wierzytelności głównej zgodnie z propozycją spłaty, płatna w terminie 3 miesięcy od płatności raty nr 24,</w:t>
            </w:r>
          </w:p>
          <w:p w14:paraId="707B76B4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26 – w wysokości 0,875% wierzytelności głównej zgodnie z propozycją spłaty, płatna w terminie 3 miesięcy od płatności raty nr 25,</w:t>
            </w:r>
          </w:p>
          <w:p w14:paraId="4B85BBDE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27 – w wysokości 0,875% wierzytelności głównej zgodnie z propozycją spłaty, płatna w terminie 3 miesięcy od płatności raty nr 26,</w:t>
            </w:r>
          </w:p>
          <w:p w14:paraId="648523D0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28 – w wysokości 0,875% wierzytelności głównej zgodnie z propozycją spłaty, płatna w terminie 3 miesięcy od płatności raty nr 27.</w:t>
            </w:r>
          </w:p>
          <w:p w14:paraId="62BBDF8B" w14:textId="77777777" w:rsidR="00A7485C" w:rsidRDefault="00A7485C" w:rsidP="00A7485C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C7BB06F" w14:textId="223C7D63" w:rsidR="00A7485C" w:rsidRDefault="00A7485C" w:rsidP="00A748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Propozycje układowe dla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y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II</w:t>
            </w:r>
          </w:p>
          <w:p w14:paraId="102C8378" w14:textId="77777777" w:rsidR="00A7485C" w:rsidRDefault="00A7485C" w:rsidP="00A748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BC50B6" w14:textId="77777777" w:rsidR="00A7485C" w:rsidRDefault="00A7485C" w:rsidP="00A748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711FD9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przysługujące wierzycielom handlowym, </w:t>
            </w:r>
            <w:r w:rsidRPr="004E2C23">
              <w:rPr>
                <w:rStyle w:val="normaltextrun"/>
                <w:rFonts w:ascii="Arial" w:hAnsi="Arial" w:cs="Arial"/>
                <w:sz w:val="22"/>
                <w:szCs w:val="22"/>
              </w:rPr>
              <w:t>nieposiadający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</w:t>
            </w:r>
            <w:r w:rsidRPr="004E2C2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siedziby albo stałego miejsca prowadzenia działalności w Polsce.</w:t>
            </w:r>
          </w:p>
          <w:p w14:paraId="7BDF977A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C326BF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B237F1" w14:textId="77777777" w:rsidR="00A7485C" w:rsidRPr="0011524D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0818E821" w14:textId="77777777" w:rsidR="00A7485C" w:rsidRDefault="00A7485C" w:rsidP="00A7485C">
            <w:pPr>
              <w:pStyle w:val="paragraph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E8DE9B8" w14:textId="77777777" w:rsidR="00A7485C" w:rsidRPr="001A6386" w:rsidRDefault="00A7485C" w:rsidP="00A7485C">
            <w:pPr>
              <w:pStyle w:val="paragraph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54C065E" w14:textId="77777777" w:rsidR="00A7485C" w:rsidRPr="0011524D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9D2BC7" w14:textId="77777777" w:rsidR="00A7485C" w:rsidRPr="007D7CF7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A52CCA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3B3FD67" w14:textId="77777777" w:rsidR="00A7485C" w:rsidRDefault="00A7485C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B0D1ED9" w14:textId="77777777" w:rsidR="00A7485C" w:rsidRDefault="00A7485C" w:rsidP="00A748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20 rat płatnych kwartalnie.</w:t>
            </w:r>
          </w:p>
          <w:p w14:paraId="41656125" w14:textId="77777777" w:rsidR="00A7485C" w:rsidRDefault="00A7485C" w:rsidP="00A748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694C9B16" w14:textId="77777777" w:rsidR="00A7485C" w:rsidRPr="005D230A" w:rsidRDefault="00A7485C" w:rsidP="00A7485C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AE6823E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rata nr 1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wysokości 5% wierzytelności głównej zgodnie z propozycją spłaty, płatna na koniec miesiąca </w:t>
            </w:r>
            <w:r w:rsidRPr="004E2C23">
              <w:rPr>
                <w:rStyle w:val="normaltextrun"/>
                <w:rFonts w:ascii="Arial" w:hAnsi="Arial" w:cs="Arial"/>
                <w:sz w:val="22"/>
                <w:szCs w:val="22"/>
              </w:rPr>
              <w:t>następującego po upływie 3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(trzech) miesięcy od dnia doręczenia Dłużnikowi postanowienia o stwierdzeniu prawomocności postanowienia o zatwierdzeniu układu, przy czym nie wcześniej niż dnia 30 czerwca 2023 r., </w:t>
            </w:r>
          </w:p>
          <w:p w14:paraId="381F69E7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– w wysokości 5%</w:t>
            </w:r>
            <w:r>
              <w:rPr>
                <w:rStyle w:val="Odwoaniedokomentarza"/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zgodnie z propozycją spłaty, płatna w terminie 3 miesięcy od płatności raty nr 1,</w:t>
            </w:r>
          </w:p>
          <w:p w14:paraId="282E938B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2,</w:t>
            </w:r>
          </w:p>
          <w:p w14:paraId="1DDF000F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3,</w:t>
            </w:r>
          </w:p>
          <w:p w14:paraId="0F11FAA5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wysokości 5% wierzytelności głównej zgodnie z propozycją spłaty, płatna w terminie 3 miesięcy od płatności raty nr 4,</w:t>
            </w:r>
          </w:p>
          <w:p w14:paraId="3FC95273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5,</w:t>
            </w:r>
          </w:p>
          <w:p w14:paraId="296CDCB2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F21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6,</w:t>
            </w:r>
          </w:p>
          <w:p w14:paraId="505B671D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7,</w:t>
            </w:r>
          </w:p>
          <w:p w14:paraId="5D8FA431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8,</w:t>
            </w:r>
          </w:p>
          <w:p w14:paraId="6A9AD1C7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9,</w:t>
            </w:r>
          </w:p>
          <w:p w14:paraId="506EA14C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11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10,</w:t>
            </w:r>
          </w:p>
          <w:p w14:paraId="3F2ED0ED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wysokości 5% wierzytelności głównej zgodnie z propozycją spłaty, płatna w terminie 3 miesięcy od płatności raty nr 11,</w:t>
            </w:r>
          </w:p>
          <w:p w14:paraId="0211F8A8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13 – w wysokości 5% wierzytelności głównej zgodnie z propozycją spłaty, płatna w terminie 3 miesięcy od płatności raty nr 12,</w:t>
            </w:r>
          </w:p>
          <w:p w14:paraId="067CEF5F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14 – w wysokości 5% wierzytelności głównej zgodnie z propozycją spłaty, płatna w terminie 3 miesięcy od płatności raty nr 13,</w:t>
            </w:r>
          </w:p>
          <w:p w14:paraId="01F7B4AF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 – w wysokości 5% wierzytelności głównej zgodnie z propozycją spłaty, płatna w terminie 3 miesięcy od płatności raty nr 14,</w:t>
            </w:r>
          </w:p>
          <w:p w14:paraId="16DB4548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16 – w wysokości 5% wierzytelności głównej zgodnie z propozycją spłaty, płatna w terminie 3 miesięcy od płatności raty nr 15,</w:t>
            </w:r>
          </w:p>
          <w:p w14:paraId="74FD89B7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17 – w wysokości 5% wierzytelności głównej zgodnie z propozycją spłaty, płatna w terminie 3 miesięcy od płatności raty nr 16,</w:t>
            </w:r>
          </w:p>
          <w:p w14:paraId="3D992201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18 – w wysokości 5% wierzytelności głównej zgodnie z propozycją spłaty, płatna w terminie 3 miesięcy od płatności raty nr 17,</w:t>
            </w:r>
          </w:p>
          <w:p w14:paraId="36BA5B67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19 – w wysokości 5% wierzytelności głównej zgodnie z propozycją spłaty, płatna w terminie 3 miesięcy od płatności raty nr 18,</w:t>
            </w:r>
          </w:p>
          <w:p w14:paraId="26514C7F" w14:textId="77777777" w:rsidR="00A7485C" w:rsidRDefault="00A7485C" w:rsidP="00A7485C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rata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 – w wysokości 5% wierzytelności głównej zgodnie z propozycją spłaty, płatna w terminie 3 miesięcy od płatności raty nr 19,</w:t>
            </w:r>
          </w:p>
          <w:p w14:paraId="17F061F5" w14:textId="77777777" w:rsidR="00A7485C" w:rsidRPr="00347D1F" w:rsidRDefault="00A7485C" w:rsidP="00A7485C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2D5C28EC" w14:textId="35BED545" w:rsidR="00867D4D" w:rsidRDefault="00867D4D" w:rsidP="00A7485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39ABD8D" w14:textId="77777777" w:rsidR="00867D4D" w:rsidRPr="00347D1F" w:rsidRDefault="00867D4D" w:rsidP="00867D4D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6C43020A" w14:textId="77777777" w:rsidR="00B02E92" w:rsidRPr="00347D1F" w:rsidRDefault="00B02E92" w:rsidP="00B02E92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16F1A195" w14:textId="186D0255" w:rsidR="00F3358F" w:rsidRPr="007A7B20" w:rsidRDefault="00F3358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C36960" w14:textId="77777777" w:rsidR="00335DFF" w:rsidRPr="007A7B20" w:rsidRDefault="00335DFF" w:rsidP="006B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E6CA2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44CA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7A8A0DE4" w14:textId="77777777" w:rsidR="00E04C83" w:rsidRDefault="00E04C83" w:rsidP="00454C08">
      <w:pPr>
        <w:spacing w:after="0" w:line="240" w:lineRule="auto"/>
      </w:pPr>
    </w:p>
    <w:p w14:paraId="1D43E203" w14:textId="77777777" w:rsidR="00116E6C" w:rsidRDefault="00116E6C" w:rsidP="00454C08">
      <w:pPr>
        <w:spacing w:after="0" w:line="240" w:lineRule="auto"/>
      </w:pPr>
    </w:p>
    <w:p w14:paraId="0DB288DC" w14:textId="77777777" w:rsidR="00C147D2" w:rsidRPr="00D81A42" w:rsidRDefault="00C147D2" w:rsidP="00D81A42">
      <w:pPr>
        <w:pStyle w:val="Akapitzlist"/>
        <w:spacing w:after="0"/>
        <w:ind w:left="360"/>
        <w:jc w:val="both"/>
        <w:rPr>
          <w:sz w:val="20"/>
          <w:szCs w:val="20"/>
        </w:rPr>
      </w:pPr>
    </w:p>
    <w:sectPr w:rsidR="00C147D2" w:rsidRPr="00D81A42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71E8" w14:textId="77777777" w:rsidR="005B0E6E" w:rsidRDefault="005B0E6E" w:rsidP="008334D9">
      <w:pPr>
        <w:spacing w:after="0" w:line="240" w:lineRule="auto"/>
      </w:pPr>
      <w:r>
        <w:separator/>
      </w:r>
    </w:p>
  </w:endnote>
  <w:endnote w:type="continuationSeparator" w:id="0">
    <w:p w14:paraId="5A2D4213" w14:textId="77777777" w:rsidR="005B0E6E" w:rsidRDefault="005B0E6E" w:rsidP="008334D9">
      <w:pPr>
        <w:spacing w:after="0" w:line="240" w:lineRule="auto"/>
      </w:pPr>
      <w:r>
        <w:continuationSeparator/>
      </w:r>
    </w:p>
  </w:endnote>
  <w:endnote w:type="continuationNotice" w:id="1">
    <w:p w14:paraId="390A6C84" w14:textId="77777777" w:rsidR="005B0E6E" w:rsidRDefault="005B0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0947" w14:textId="77777777" w:rsidR="005B0E6E" w:rsidRDefault="005B0E6E" w:rsidP="008334D9">
      <w:pPr>
        <w:spacing w:after="0" w:line="240" w:lineRule="auto"/>
      </w:pPr>
      <w:r>
        <w:separator/>
      </w:r>
    </w:p>
  </w:footnote>
  <w:footnote w:type="continuationSeparator" w:id="0">
    <w:p w14:paraId="593B4E12" w14:textId="77777777" w:rsidR="005B0E6E" w:rsidRDefault="005B0E6E" w:rsidP="008334D9">
      <w:pPr>
        <w:spacing w:after="0" w:line="240" w:lineRule="auto"/>
      </w:pPr>
      <w:r>
        <w:continuationSeparator/>
      </w:r>
    </w:p>
  </w:footnote>
  <w:footnote w:type="continuationNotice" w:id="1">
    <w:p w14:paraId="47EEDD93" w14:textId="77777777" w:rsidR="005B0E6E" w:rsidRDefault="005B0E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965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1374">
    <w:abstractNumId w:val="4"/>
  </w:num>
  <w:num w:numId="2" w16cid:durableId="1589343206">
    <w:abstractNumId w:val="7"/>
  </w:num>
  <w:num w:numId="3" w16cid:durableId="1254049305">
    <w:abstractNumId w:val="8"/>
  </w:num>
  <w:num w:numId="4" w16cid:durableId="1949120838">
    <w:abstractNumId w:val="2"/>
  </w:num>
  <w:num w:numId="5" w16cid:durableId="1909150713">
    <w:abstractNumId w:val="1"/>
  </w:num>
  <w:num w:numId="6" w16cid:durableId="1033192746">
    <w:abstractNumId w:val="5"/>
  </w:num>
  <w:num w:numId="7" w16cid:durableId="522521442">
    <w:abstractNumId w:val="6"/>
  </w:num>
  <w:num w:numId="8" w16cid:durableId="1324355368">
    <w:abstractNumId w:val="3"/>
  </w:num>
  <w:num w:numId="9" w16cid:durableId="91266238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6DB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227B"/>
    <w:rsid w:val="00064C89"/>
    <w:rsid w:val="0007731C"/>
    <w:rsid w:val="000846D6"/>
    <w:rsid w:val="000A1A19"/>
    <w:rsid w:val="000C6141"/>
    <w:rsid w:val="000D007E"/>
    <w:rsid w:val="000D2C4D"/>
    <w:rsid w:val="000E7E4E"/>
    <w:rsid w:val="000F1FD1"/>
    <w:rsid w:val="00111054"/>
    <w:rsid w:val="00116E6C"/>
    <w:rsid w:val="00123FCD"/>
    <w:rsid w:val="001363B9"/>
    <w:rsid w:val="00147305"/>
    <w:rsid w:val="00152FEC"/>
    <w:rsid w:val="00154C0B"/>
    <w:rsid w:val="001609A1"/>
    <w:rsid w:val="00162243"/>
    <w:rsid w:val="00167B0C"/>
    <w:rsid w:val="00172C95"/>
    <w:rsid w:val="00184371"/>
    <w:rsid w:val="001944AB"/>
    <w:rsid w:val="001A0E7B"/>
    <w:rsid w:val="001C6D1D"/>
    <w:rsid w:val="001D00B1"/>
    <w:rsid w:val="001E1DBE"/>
    <w:rsid w:val="001E4F39"/>
    <w:rsid w:val="001F3729"/>
    <w:rsid w:val="00205BEF"/>
    <w:rsid w:val="0023361A"/>
    <w:rsid w:val="00234E85"/>
    <w:rsid w:val="00235879"/>
    <w:rsid w:val="00243030"/>
    <w:rsid w:val="002479A2"/>
    <w:rsid w:val="00250561"/>
    <w:rsid w:val="0025474C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35DFF"/>
    <w:rsid w:val="00343389"/>
    <w:rsid w:val="00343808"/>
    <w:rsid w:val="00344CA8"/>
    <w:rsid w:val="003B0ADA"/>
    <w:rsid w:val="003B2970"/>
    <w:rsid w:val="003B37BF"/>
    <w:rsid w:val="003C1279"/>
    <w:rsid w:val="003C601A"/>
    <w:rsid w:val="003D7F27"/>
    <w:rsid w:val="003E046E"/>
    <w:rsid w:val="003E29DC"/>
    <w:rsid w:val="003E5675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60D55"/>
    <w:rsid w:val="00464079"/>
    <w:rsid w:val="00464316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367D"/>
    <w:rsid w:val="004C6FCD"/>
    <w:rsid w:val="004C76A9"/>
    <w:rsid w:val="004F3537"/>
    <w:rsid w:val="005064D5"/>
    <w:rsid w:val="0051769A"/>
    <w:rsid w:val="005239D8"/>
    <w:rsid w:val="0054523A"/>
    <w:rsid w:val="00546478"/>
    <w:rsid w:val="0054759B"/>
    <w:rsid w:val="005536B2"/>
    <w:rsid w:val="00562D66"/>
    <w:rsid w:val="00580913"/>
    <w:rsid w:val="0058169F"/>
    <w:rsid w:val="00584698"/>
    <w:rsid w:val="005879F4"/>
    <w:rsid w:val="00590C2F"/>
    <w:rsid w:val="00592131"/>
    <w:rsid w:val="005953D5"/>
    <w:rsid w:val="00597E75"/>
    <w:rsid w:val="005B0E6E"/>
    <w:rsid w:val="005B5153"/>
    <w:rsid w:val="005C2BCA"/>
    <w:rsid w:val="005C4E61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707708"/>
    <w:rsid w:val="007156E8"/>
    <w:rsid w:val="0072195B"/>
    <w:rsid w:val="007305A6"/>
    <w:rsid w:val="0073240B"/>
    <w:rsid w:val="007555E6"/>
    <w:rsid w:val="00763982"/>
    <w:rsid w:val="007670BC"/>
    <w:rsid w:val="00784C44"/>
    <w:rsid w:val="0078562D"/>
    <w:rsid w:val="007A7B20"/>
    <w:rsid w:val="007B31D0"/>
    <w:rsid w:val="007C143E"/>
    <w:rsid w:val="007C4A49"/>
    <w:rsid w:val="007C5BE3"/>
    <w:rsid w:val="007D6537"/>
    <w:rsid w:val="007E1A66"/>
    <w:rsid w:val="007E3646"/>
    <w:rsid w:val="007F3B04"/>
    <w:rsid w:val="00801864"/>
    <w:rsid w:val="00803169"/>
    <w:rsid w:val="00806CB4"/>
    <w:rsid w:val="00825981"/>
    <w:rsid w:val="008334D9"/>
    <w:rsid w:val="00837FCA"/>
    <w:rsid w:val="00846DAC"/>
    <w:rsid w:val="0085645C"/>
    <w:rsid w:val="00867538"/>
    <w:rsid w:val="00867D4D"/>
    <w:rsid w:val="00894C45"/>
    <w:rsid w:val="00894ECC"/>
    <w:rsid w:val="008A27EB"/>
    <w:rsid w:val="008A2BCF"/>
    <w:rsid w:val="008A4E8C"/>
    <w:rsid w:val="008C610B"/>
    <w:rsid w:val="008F2BFF"/>
    <w:rsid w:val="008F2CE8"/>
    <w:rsid w:val="00902F1F"/>
    <w:rsid w:val="00907B32"/>
    <w:rsid w:val="009242DE"/>
    <w:rsid w:val="00925DCD"/>
    <w:rsid w:val="009270AF"/>
    <w:rsid w:val="0093653A"/>
    <w:rsid w:val="00945644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5E7C"/>
    <w:rsid w:val="00A30B88"/>
    <w:rsid w:val="00A36BDB"/>
    <w:rsid w:val="00A60733"/>
    <w:rsid w:val="00A66142"/>
    <w:rsid w:val="00A7485C"/>
    <w:rsid w:val="00A87816"/>
    <w:rsid w:val="00A87B9B"/>
    <w:rsid w:val="00AA7970"/>
    <w:rsid w:val="00AB0E76"/>
    <w:rsid w:val="00AB20F2"/>
    <w:rsid w:val="00AB2A44"/>
    <w:rsid w:val="00AC3DD4"/>
    <w:rsid w:val="00AD44B2"/>
    <w:rsid w:val="00AD45EF"/>
    <w:rsid w:val="00AE400D"/>
    <w:rsid w:val="00AE544A"/>
    <w:rsid w:val="00AF5DB4"/>
    <w:rsid w:val="00B02E92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96BAD"/>
    <w:rsid w:val="00BA3290"/>
    <w:rsid w:val="00BC17C9"/>
    <w:rsid w:val="00BC59AE"/>
    <w:rsid w:val="00BE26EA"/>
    <w:rsid w:val="00BF306C"/>
    <w:rsid w:val="00BF7AC4"/>
    <w:rsid w:val="00C147D2"/>
    <w:rsid w:val="00C222B9"/>
    <w:rsid w:val="00C34BE7"/>
    <w:rsid w:val="00C37057"/>
    <w:rsid w:val="00C547FA"/>
    <w:rsid w:val="00C62740"/>
    <w:rsid w:val="00C82079"/>
    <w:rsid w:val="00C964B0"/>
    <w:rsid w:val="00CA0DCF"/>
    <w:rsid w:val="00CA7463"/>
    <w:rsid w:val="00CC62BA"/>
    <w:rsid w:val="00CE71D2"/>
    <w:rsid w:val="00CF3ACB"/>
    <w:rsid w:val="00CF553F"/>
    <w:rsid w:val="00D04303"/>
    <w:rsid w:val="00D16963"/>
    <w:rsid w:val="00D201C8"/>
    <w:rsid w:val="00D81A42"/>
    <w:rsid w:val="00D95F57"/>
    <w:rsid w:val="00D97091"/>
    <w:rsid w:val="00DA78AA"/>
    <w:rsid w:val="00DB38BE"/>
    <w:rsid w:val="00DB6253"/>
    <w:rsid w:val="00DC2B4B"/>
    <w:rsid w:val="00DD3311"/>
    <w:rsid w:val="00DE14B9"/>
    <w:rsid w:val="00DE1C2C"/>
    <w:rsid w:val="00DF72BB"/>
    <w:rsid w:val="00DF787D"/>
    <w:rsid w:val="00E01BFF"/>
    <w:rsid w:val="00E0362B"/>
    <w:rsid w:val="00E04C83"/>
    <w:rsid w:val="00E317F7"/>
    <w:rsid w:val="00E40CB8"/>
    <w:rsid w:val="00E456AB"/>
    <w:rsid w:val="00E85BF1"/>
    <w:rsid w:val="00E90BF8"/>
    <w:rsid w:val="00EB0B26"/>
    <w:rsid w:val="00EB2E28"/>
    <w:rsid w:val="00ED0432"/>
    <w:rsid w:val="00ED2C05"/>
    <w:rsid w:val="00ED7D44"/>
    <w:rsid w:val="00EE04A9"/>
    <w:rsid w:val="00EF19C1"/>
    <w:rsid w:val="00EF6BED"/>
    <w:rsid w:val="00F1374D"/>
    <w:rsid w:val="00F215CB"/>
    <w:rsid w:val="00F307B0"/>
    <w:rsid w:val="00F3358F"/>
    <w:rsid w:val="00F3656C"/>
    <w:rsid w:val="00F40553"/>
    <w:rsid w:val="00F4357F"/>
    <w:rsid w:val="00F43E23"/>
    <w:rsid w:val="00F827D1"/>
    <w:rsid w:val="00F96512"/>
    <w:rsid w:val="00FB6554"/>
    <w:rsid w:val="00FD0C2D"/>
    <w:rsid w:val="00FD3B97"/>
    <w:rsid w:val="00FE4298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4</cp:revision>
  <cp:lastPrinted>2015-12-11T10:48:00Z</cp:lastPrinted>
  <dcterms:created xsi:type="dcterms:W3CDTF">2022-12-23T11:05:00Z</dcterms:created>
  <dcterms:modified xsi:type="dcterms:W3CDTF">2022-12-23T11:19:00Z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