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764A525F" w:rsidR="00E456AB" w:rsidRDefault="00A30B88" w:rsidP="00D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Jarosław Kurkowski prowadzący działalność gospodarczą pod firmą Firma Wielobranżowa „Polimex” Jarosław Kurkowski</w:t>
            </w:r>
          </w:p>
          <w:p w14:paraId="47278D7C" w14:textId="11B11893" w:rsidR="00B155BD" w:rsidRPr="00B155BD" w:rsidRDefault="00A30B88" w:rsidP="00DB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PESEL: 75081911712, </w:t>
            </w:r>
            <w:r w:rsidR="00A00B49" w:rsidRPr="00A30B88">
              <w:rPr>
                <w:rFonts w:ascii="Arial" w:hAnsi="Arial" w:cs="Arial"/>
              </w:rPr>
              <w:t>NIP:</w:t>
            </w:r>
            <w:r w:rsidRPr="00A30B88">
              <w:rPr>
                <w:rFonts w:ascii="Arial" w:hAnsi="Arial" w:cs="Arial"/>
              </w:rPr>
              <w:t xml:space="preserve"> </w:t>
            </w:r>
            <w:r w:rsidRPr="00A30B88">
              <w:rPr>
                <w:rFonts w:ascii="Arial" w:hAnsi="Arial" w:cs="Arial"/>
                <w:color w:val="1A1A1A"/>
                <w:shd w:val="clear" w:color="auto" w:fill="FFFFFF"/>
              </w:rPr>
              <w:t>9531552702</w:t>
            </w:r>
            <w:r w:rsidR="001609A1" w:rsidRPr="00A30B88">
              <w:rPr>
                <w:rFonts w:ascii="Arial" w:hAnsi="Arial" w:cs="Arial"/>
              </w:rPr>
              <w:t>, REGON</w:t>
            </w:r>
            <w:r w:rsidRPr="00A30B88">
              <w:rPr>
                <w:rFonts w:ascii="Arial" w:hAnsi="Arial" w:cs="Arial"/>
              </w:rPr>
              <w:t>:</w:t>
            </w:r>
            <w:r w:rsidRPr="00A30B88">
              <w:rPr>
                <w:rFonts w:ascii="Arial" w:hAnsi="Arial" w:cs="Arial"/>
                <w:color w:val="1A1A1A"/>
                <w:shd w:val="clear" w:color="auto" w:fill="FFFFFF"/>
              </w:rPr>
              <w:t>871712341</w:t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7AABD91F" w:rsidR="00E456AB" w:rsidRPr="00464079" w:rsidRDefault="00A30B88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JABŁONOWO POMORSKIE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29D772A" w:rsidR="00E456AB" w:rsidRPr="002479A2" w:rsidRDefault="000543B7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DD3311">
              <w:rPr>
                <w:rFonts w:ascii="Arial" w:hAnsi="Arial" w:cs="Arial"/>
                <w:b/>
                <w:bCs/>
              </w:rPr>
              <w:t>Kolejowa 24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902F1F">
              <w:rPr>
                <w:rFonts w:ascii="Arial" w:hAnsi="Arial" w:cs="Arial"/>
                <w:b/>
                <w:bCs/>
              </w:rPr>
              <w:t>87-330 Jabłonowo Pomorskie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BF85172" w:rsidR="00454C08" w:rsidRPr="004C76A9" w:rsidRDefault="003E5675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64C89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64C89">
              <w:rPr>
                <w:rFonts w:ascii="Arial" w:hAnsi="Arial" w:cs="Arial"/>
                <w:b/>
                <w:bCs/>
              </w:rPr>
              <w:t xml:space="preserve">października </w:t>
            </w:r>
            <w:r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7F04D8F8" w14:textId="181D4F72" w:rsidR="00A15E7C" w:rsidRPr="00F3358F" w:rsidRDefault="008A27EB" w:rsidP="006B57D2">
            <w:pPr>
              <w:jc w:val="both"/>
              <w:rPr>
                <w:rFonts w:ascii="Arial" w:hAnsi="Arial" w:cs="Arial"/>
              </w:rPr>
            </w:pPr>
            <w:r w:rsidRPr="00F3358F">
              <w:rPr>
                <w:rFonts w:ascii="Arial" w:hAnsi="Arial" w:cs="Arial"/>
              </w:rPr>
              <w:tab/>
            </w:r>
          </w:p>
          <w:p w14:paraId="39577791" w14:textId="77777777" w:rsidR="00F3358F" w:rsidRPr="00F3358F" w:rsidRDefault="00F3358F" w:rsidP="006B57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F25E64" w14:textId="77777777" w:rsidR="00B02E92" w:rsidRDefault="00B02E92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0A1BFECB" w14:textId="77777777" w:rsidR="00B02E92" w:rsidRPr="000C36DF" w:rsidRDefault="00B02E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 w:rsidRPr="005F04B2">
              <w:rPr>
                <w:rStyle w:val="eop"/>
                <w:rFonts w:ascii="Arial" w:hAnsi="Arial" w:cs="Arial"/>
                <w:sz w:val="22"/>
                <w:szCs w:val="22"/>
              </w:rPr>
              <w:t>dwóch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6F0A6AC4" w14:textId="77777777" w:rsidR="00B02E92" w:rsidRPr="000C36DF" w:rsidRDefault="00B02E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7DAEC3CE" w14:textId="77777777" w:rsidR="00B02E92" w:rsidRDefault="00B02E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349AB78A" w14:textId="77777777" w:rsidR="00B02E92" w:rsidRDefault="00B02E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7FECCB" w14:textId="77777777" w:rsidR="00B02E92" w:rsidRDefault="00B02E9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7CAC0268" w14:textId="77777777" w:rsidR="00B02E92" w:rsidRDefault="00B02E92" w:rsidP="00B02E9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DE547BD" w14:textId="77777777" w:rsidR="00B02E92" w:rsidRDefault="00B02E92" w:rsidP="00B02E9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FFE1686" w14:textId="77777777" w:rsidR="00B02E92" w:rsidRDefault="00B02E9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21B2C5B5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2577EFA" w14:textId="1A5B293D" w:rsidR="00B02E92" w:rsidRDefault="00B02E92" w:rsidP="00B02E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BE26EA" w:rsidRPr="00BE26EA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Propozycje układowe </w:t>
            </w:r>
            <w:r w:rsidR="00BE26EA" w:rsidRPr="00B420E2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dla</w:t>
            </w:r>
            <w:r w:rsidR="00BE26EA" w:rsidRPr="00B420E2">
              <w:rPr>
                <w:rStyle w:val="eop"/>
                <w:u w:val="single"/>
              </w:rPr>
              <w:t xml:space="preserve"> </w:t>
            </w:r>
            <w:r w:rsidRPr="00B420E2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B420E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</w:t>
            </w:r>
            <w:r w:rsidR="00BE26EA" w:rsidRPr="00B420E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y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AF2EEF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A8792A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3D2125" w14:textId="77777777" w:rsidR="00B02E92" w:rsidRDefault="00B02E92" w:rsidP="00B02E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 –</w:t>
            </w:r>
            <w:r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2020 r. poz. 1526</w:t>
            </w:r>
            <w:r>
              <w:rPr>
                <w:rFonts w:ascii="Arial" w:hAnsi="Arial" w:cs="Arial"/>
              </w:rPr>
              <w:t>) oraz wierzycielom wykonującym działalność gospodarczą w zakresie:</w:t>
            </w:r>
          </w:p>
          <w:p w14:paraId="7E2D3698" w14:textId="77777777" w:rsidR="00B02E92" w:rsidRDefault="00B02E9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2794613B" w14:textId="77777777" w:rsidR="00B02E92" w:rsidRDefault="00B02E9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wierzytelności,</w:t>
            </w:r>
          </w:p>
          <w:p w14:paraId="0262D028" w14:textId="77777777" w:rsidR="00B02E92" w:rsidRPr="008D17FC" w:rsidRDefault="00B02E92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udzielania gwarancji, poręczeń lub zaciągania innych zobowiązań nieujmowanych w bilansie</w:t>
            </w:r>
            <w:r>
              <w:rPr>
                <w:rFonts w:ascii="Arial" w:hAnsi="Arial" w:cs="Arial"/>
              </w:rPr>
              <w:t>.</w:t>
            </w:r>
            <w:r w:rsidRPr="008D17FC">
              <w:rPr>
                <w:rFonts w:ascii="Arial" w:hAnsi="Arial" w:cs="Arial"/>
              </w:rPr>
              <w:t>.</w:t>
            </w:r>
          </w:p>
          <w:p w14:paraId="23D83918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1307CB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1EB876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79745CE" w14:textId="77777777" w:rsidR="00B02E92" w:rsidRDefault="00B02E9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85%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015DDFDC" w14:textId="77777777" w:rsidR="00B02E92" w:rsidRPr="00D72F57" w:rsidRDefault="00B02E9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9619D51" w14:textId="77777777" w:rsidR="00B02E92" w:rsidRPr="007D7CF7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DCEE38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6AB8564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D292182" w14:textId="77777777" w:rsidR="00B02E92" w:rsidRDefault="00B02E9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40 rat płatnych kwartalnie.</w:t>
            </w:r>
          </w:p>
          <w:p w14:paraId="5DF7738F" w14:textId="77777777" w:rsidR="00B02E92" w:rsidRPr="005D230A" w:rsidRDefault="00B02E9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79190E30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1422E17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rata nr 1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wysokości 0,75% wierzytelności głównej zgodnie z propozycją spłaty, płatna na koniec miesiąca </w:t>
            </w:r>
            <w:r w:rsidRPr="006F3F06">
              <w:rPr>
                <w:rStyle w:val="normaltextrun"/>
                <w:rFonts w:ascii="Arial" w:hAnsi="Arial" w:cs="Arial"/>
                <w:sz w:val="22"/>
                <w:szCs w:val="22"/>
              </w:rPr>
              <w:t>następującego po upływie 3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(trzech) miesięcy od dnia doręczenia Dłużnikowi postanowienia o stwierdzeniu prawomocności postanowienia o zatwierdzeniu układu, przy czym nie wcześniej niż dnia 30 czerwca 2023 r., </w:t>
            </w:r>
          </w:p>
          <w:p w14:paraId="72EEFC7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– w wysokości 0,75%</w:t>
            </w:r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zgodnie z propozycją spłaty, płatna w terminie 3 miesięcy od płatności raty nr 1,</w:t>
            </w:r>
          </w:p>
          <w:p w14:paraId="555993AA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0,75% wierzytelności głównej zgodnie z propozycją spłaty, płatna w terminie 3 miesięcy od płatności raty nr 2,</w:t>
            </w:r>
          </w:p>
          <w:p w14:paraId="6882C097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0,75% wierzytelności głównej zgodnie z propozycją spłaty, płatna w terminie 3 miesięcy od płatności raty nr 3,</w:t>
            </w:r>
          </w:p>
          <w:p w14:paraId="7B2346E8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wysokości 1,875% wierzytelności głównej zgodnie z propozycją spłaty, płatna w terminie 3 miesięcy od płatności raty nr 4,</w:t>
            </w:r>
          </w:p>
          <w:p w14:paraId="13641B42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1,875% wierzytelności głównej zgodnie z propozycją spłaty, płatna w terminie 3 miesięcy od płatności raty nr 5,</w:t>
            </w:r>
          </w:p>
          <w:p w14:paraId="027678E4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1,875% wierzytelności głównej zgodnie z propozycją spłaty, płatna w terminie 3 miesięcy od płatności raty nr 6,</w:t>
            </w:r>
          </w:p>
          <w:p w14:paraId="16086200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1,875% wierzytelności głównej zgodnie z propozycją spłaty, płatna w terminie 3 miesięcy od płatności raty nr 7,</w:t>
            </w:r>
          </w:p>
          <w:p w14:paraId="5AA4630E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2,125% wierzytelności głównej zgodnie z propozycją spłaty, płatna w terminie 3 miesięcy od płatności raty nr 8,</w:t>
            </w:r>
          </w:p>
          <w:p w14:paraId="6F7904B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2,125% wierzytelności głównej zgodnie z propozycją spłaty, płatna w terminie 3 miesięcy od płatności raty nr 9,</w:t>
            </w:r>
          </w:p>
          <w:p w14:paraId="10B80C79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11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2,125% wierzytelności głównej zgodnie z propozycją spłaty, płatna w terminie 3 miesięcy od płatności raty nr 10,</w:t>
            </w:r>
          </w:p>
          <w:p w14:paraId="7FC345C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2,125% wierzytelności głównej zgodnie z propozycją spłaty, płatna w terminie 3 miesięcy od płatności raty nr 11,</w:t>
            </w:r>
          </w:p>
          <w:p w14:paraId="015A1DD3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13 – w wysokości 2,375% wierzytelności głównej zgodnie z propozycją spłaty, płatna w terminie 3 miesięcy od płatności raty nr 12,</w:t>
            </w:r>
          </w:p>
          <w:p w14:paraId="7936D26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14 – w wysokości 2,375% wierzytelności głównej zgodnie z propozycją spłaty, płatna w terminie 3 miesięcy od płatności raty nr 13,</w:t>
            </w:r>
          </w:p>
          <w:p w14:paraId="4733E1AA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 – w wysokości 2,375% wierzytelności głównej zgodnie z propozycją spłaty, płatna w terminie 3 miesięcy od płatności raty nr 14,</w:t>
            </w:r>
          </w:p>
          <w:p w14:paraId="2C650702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16 – w wysokości 2,375% wierzytelności głównej zgodnie z propozycją spłaty, płatna w terminie 3 miesięcy od płatności raty nr 15,</w:t>
            </w:r>
          </w:p>
          <w:p w14:paraId="3ACA9FC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17 – w wysokości 2,5% wierzytelności głównej zgodnie z propozycją spłaty, płatna w terminie 3 miesięcy od płatności raty nr 16,</w:t>
            </w:r>
          </w:p>
          <w:p w14:paraId="0A619800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18 – w wysokości 2,5% wierzytelności głównej zgodnie z propozycją spłaty, płatna w terminie 3 miesięcy od płatności raty nr 17,</w:t>
            </w:r>
          </w:p>
          <w:p w14:paraId="5D10FCA2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19 – w wysokości 2,5% wierzytelności głównej zgodnie z propozycją spłaty, płatna w terminie 3 miesięcy od płatności raty nr 18,</w:t>
            </w:r>
          </w:p>
          <w:p w14:paraId="6FB8BB60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 – w wysokości 2,5% wierzytelności głównej zgodnie z propozycją spłaty, płatna w terminie 3 miesięcy od płatności raty nr 19,</w:t>
            </w:r>
          </w:p>
          <w:p w14:paraId="1CF93AA1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21 – w wysokości 3,25% wierzytelności głównej zgodnie z propozycją spłaty, płatna w terminie 3 miesięcy od płatności raty nr 20,</w:t>
            </w:r>
          </w:p>
          <w:p w14:paraId="204AE392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22 – w wysokości 3,25% wierzytelności głównej zgodnie z propozycją spłaty, płatna w terminie 3 miesięcy od płatności raty nr 21,</w:t>
            </w:r>
          </w:p>
          <w:p w14:paraId="74090A8A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23 – w wysokości 3,25% wierzytelności głównej zgodnie z propozycją spłaty, płatna w terminie 3 miesięcy od płatności raty nr 22,</w:t>
            </w:r>
          </w:p>
          <w:p w14:paraId="19E63A4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24 – w wysokości 3,25% wierzytelności głównej zgodnie z propozycją spłaty, płatna w terminie 3 miesięcy od płatności raty nr 23,</w:t>
            </w:r>
          </w:p>
          <w:p w14:paraId="3057AB03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25 – w wysokości 3,5% wierzytelności głównej zgodnie z propozycją spłaty, płatna w terminie 3 miesięcy od płatności raty nr 24,</w:t>
            </w:r>
          </w:p>
          <w:p w14:paraId="2E48626A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26 – w wysokości 3,5% wierzytelności głównej zgodnie z propozycją spłaty, płatna w terminie 3 miesięcy od płatności raty nr 25,</w:t>
            </w:r>
          </w:p>
          <w:p w14:paraId="29F44B8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27 – w wysokości 3,5% wierzytelności głównej zgodnie z propozycją spłaty, płatna w terminie 3 miesięcy od płatności raty nr 26,</w:t>
            </w:r>
          </w:p>
          <w:p w14:paraId="1C0378A1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28 – w wysokości 3,5% wierzytelności głównej zgodnie z propozycją spłaty, płatna w terminie 3 miesięcy od płatności raty nr 27,</w:t>
            </w:r>
          </w:p>
          <w:p w14:paraId="4C377D7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29 – w wysokości 3,75% wierzytelności głównej zgodnie z propozycją spłaty, płatna w terminie 3 miesięcy od płatności raty nr 28,</w:t>
            </w:r>
          </w:p>
          <w:p w14:paraId="07D65625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30 – w wysokości 3,75% wierzytelności głównej zgodnie z propozycją spłaty, płatna w terminie 3 miesięcy od płatności raty nr 29,</w:t>
            </w:r>
          </w:p>
          <w:p w14:paraId="44B37739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31 – w wysokości 3,75% wierzytelności głównej zgodnie z propozycją spłaty, płatna w terminie 3 miesięcy od płatności raty nr 30,</w:t>
            </w:r>
          </w:p>
          <w:p w14:paraId="33F19ED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32 – w wysokości 3,75% wierzytelności głównej zgodnie z propozycją spłaty, płatna w terminie 3 miesięcy od płatności raty nr 31,</w:t>
            </w:r>
          </w:p>
          <w:p w14:paraId="5768B0B2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33 – w wysokości 4% wierzytelności głównej zgodnie z propozycją spłaty, płatna w terminie 3 miesięcy od płatności raty nr 32,</w:t>
            </w:r>
          </w:p>
          <w:p w14:paraId="664F74C7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34 – w wysokości 4% wierzytelności głównej zgodnie z propozycją spłaty, płatna w terminie 3 miesięcy od płatności raty nr 33,</w:t>
            </w:r>
          </w:p>
          <w:p w14:paraId="113FE783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35 – w wysokości 4% wierzytelności głównej zgodnie z propozycją spłaty, płatna w terminie 3 miesięcy od płatności raty nr 34,</w:t>
            </w:r>
          </w:p>
          <w:p w14:paraId="5BA151AC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36 – w wysokości 4% wierzytelności głównej zgodnie z propozycją spłaty, płatna w terminie 3 miesięcy od płatności raty nr 35,</w:t>
            </w:r>
          </w:p>
          <w:p w14:paraId="56C71F74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37 – w wysokości 0,875% wierzytelności głównej zgodnie z propozycją spłaty, płatna w terminie 3 miesięcy od płatności raty nr 36,</w:t>
            </w:r>
          </w:p>
          <w:p w14:paraId="300E9B87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38 – w wysokości 0,875% wierzytelności głównej zgodnie z propozycją spłaty, płatna w terminie 3 miesięcy od płatności raty nr 37,</w:t>
            </w:r>
          </w:p>
          <w:p w14:paraId="3B716395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39 – w wysokości 0,875% wierzytelności głównej zgodnie z propozycją spłaty, płatna w terminie 3 miesięcy od płatności raty nr 38,</w:t>
            </w:r>
          </w:p>
          <w:p w14:paraId="0806274B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40 – w wysokości 0,875% wierzytelności głównej zgodnie z propozycją spłaty, płatna w terminie 3 miesięcy od płatności raty nr 39,</w:t>
            </w:r>
          </w:p>
          <w:p w14:paraId="6F1E2BC1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3817E33" w14:textId="77777777" w:rsidR="00B02E92" w:rsidRDefault="00B02E92" w:rsidP="00B02E9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9D36ABB" w14:textId="77777777" w:rsidR="00B02E92" w:rsidRDefault="00B02E92" w:rsidP="00B02E9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EB259AE" w14:textId="03850624" w:rsidR="00B02E92" w:rsidRDefault="00BE26EA" w:rsidP="00B02E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</w:t>
            </w:r>
            <w:r>
              <w:rPr>
                <w:rStyle w:val="normaltextrun"/>
                <w:rFonts w:ascii="Arial" w:hAnsi="Arial" w:cs="Arial"/>
                <w:b/>
                <w:bCs/>
                <w:u w:val="single"/>
              </w:rPr>
              <w:t xml:space="preserve">ropozycje układowe dla </w:t>
            </w:r>
            <w:r w:rsidR="00B02E9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y</w:t>
            </w:r>
            <w:r w:rsidR="00B02E9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II</w:t>
            </w:r>
          </w:p>
          <w:p w14:paraId="2B274892" w14:textId="77777777" w:rsidR="00B02E92" w:rsidRDefault="00B02E92" w:rsidP="00B02E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17D325" w14:textId="77777777" w:rsidR="00B02E92" w:rsidRDefault="00B02E92" w:rsidP="00B02E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0BFE92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nieujęte w Grupie I.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0531EF80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BDA769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CC63E6" w14:textId="77777777" w:rsidR="00B02E92" w:rsidRPr="0011524D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492158F4" w14:textId="77777777" w:rsidR="00B02E92" w:rsidRDefault="00B02E92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F5E5FC9" w14:textId="77777777" w:rsidR="00B02E92" w:rsidRPr="001A6386" w:rsidRDefault="00B02E92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28D5F04" w14:textId="77777777" w:rsidR="00B02E92" w:rsidRPr="0011524D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482CA63" w14:textId="77777777" w:rsidR="00B02E92" w:rsidRPr="007D7CF7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9AF8B5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C43FFD3" w14:textId="77777777" w:rsidR="00B02E92" w:rsidRDefault="00B02E92" w:rsidP="00B02E9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7BA2891" w14:textId="77777777" w:rsidR="00B02E92" w:rsidRDefault="00B02E9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20 rat płatnych kwartalnie.</w:t>
            </w:r>
          </w:p>
          <w:p w14:paraId="7BB31BD6" w14:textId="77777777" w:rsidR="00B02E92" w:rsidRDefault="00B02E9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213FE6CB" w14:textId="77777777" w:rsidR="00B02E92" w:rsidRPr="005D230A" w:rsidRDefault="00B02E92" w:rsidP="00B02E9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B85AB93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rata nr 1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wysokości 2,5% wierzytelności głównej zgodnie z propozycją spłaty, płatna na koniec miesiąca </w:t>
            </w:r>
            <w:r w:rsidRPr="006F3F06">
              <w:rPr>
                <w:rStyle w:val="normaltextrun"/>
                <w:rFonts w:ascii="Arial" w:hAnsi="Arial" w:cs="Arial"/>
                <w:sz w:val="22"/>
                <w:szCs w:val="22"/>
              </w:rPr>
              <w:t>następującego po upływie 3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(trzech) miesięcy od dnia doręczenia Dłużnikowi postanowienia o stwierdzeniu prawomocności postanowienia o zatwierdzeniu układu, przy czym nie wcześniej niż dnia 30 czerwca 2023 r., </w:t>
            </w:r>
          </w:p>
          <w:p w14:paraId="4213F839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– w wysokości 2,5%</w:t>
            </w:r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zgodnie z propozycją spłaty, płatna w terminie 3 miesięcy od płatności raty nr 1,</w:t>
            </w:r>
          </w:p>
          <w:p w14:paraId="13268A09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2,5% wierzytelności głównej zgodnie z propozycją spłaty, płatna w terminie 3 miesięcy od płatności raty nr 2,</w:t>
            </w:r>
          </w:p>
          <w:p w14:paraId="488A4141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2,5% wierzytelności głównej zgodnie z propozycją spłaty, płatna w terminie 3 miesięcy od płatności raty nr 3,</w:t>
            </w:r>
          </w:p>
          <w:p w14:paraId="7AF6271D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wysokości 5% wierzytelności głównej zgodnie z propozycją spłaty, płatna w terminie 3 miesięcy od płatności raty nr 4,</w:t>
            </w:r>
          </w:p>
          <w:p w14:paraId="50476ED5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5,</w:t>
            </w:r>
          </w:p>
          <w:p w14:paraId="5F73BF6A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6,</w:t>
            </w:r>
          </w:p>
          <w:p w14:paraId="76831DC5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7,</w:t>
            </w:r>
          </w:p>
          <w:p w14:paraId="1F1A0DB9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8,</w:t>
            </w:r>
          </w:p>
          <w:p w14:paraId="458D2F20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9,</w:t>
            </w:r>
          </w:p>
          <w:p w14:paraId="5455ABF3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11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10,</w:t>
            </w:r>
          </w:p>
          <w:p w14:paraId="75B2747F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11,</w:t>
            </w:r>
          </w:p>
          <w:p w14:paraId="5A2C2991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13 – w wysokości 5% wierzytelności głównej zgodnie z propozycją spłaty, płatna w terminie 3 miesięcy od płatności raty nr 12,</w:t>
            </w:r>
          </w:p>
          <w:p w14:paraId="6B437C36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14 – w wysokości 5% wierzytelności głównej zgodnie z propozycją spłaty, płatna w terminie 3 miesięcy od płatności raty nr 13,</w:t>
            </w:r>
          </w:p>
          <w:p w14:paraId="170109F9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 – w wysokości 5% wierzytelności głównej zgodnie z propozycją spłaty, płatna w terminie 3 miesięcy od płatności raty nr 14,</w:t>
            </w:r>
          </w:p>
          <w:p w14:paraId="1DE84DBB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16 – w wysokości 5% wierzytelności głównej zgodnie z propozycją spłaty, płatna w terminie 3 miesięcy od płatności raty nr 15,</w:t>
            </w:r>
          </w:p>
          <w:p w14:paraId="73FAC237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17 – w wysokości 7,5% wierzytelności głównej zgodnie z propozycją spłaty, płatna w terminie 3 miesięcy od płatności raty nr 16,</w:t>
            </w:r>
          </w:p>
          <w:p w14:paraId="75F9BC87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18 – w wysokości 7,5% wierzytelności głównej zgodnie z propozycją spłaty, płatna w terminie 3 miesięcy od płatności raty nr 17,</w:t>
            </w:r>
          </w:p>
          <w:p w14:paraId="08C26D53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19 – w wysokości 7,5% wierzytelności głównej zgodnie z propozycją spłaty, płatna w terminie 3 miesięcy od płatności raty nr 18,</w:t>
            </w:r>
          </w:p>
          <w:p w14:paraId="25E8BA62" w14:textId="77777777" w:rsidR="00B02E92" w:rsidRDefault="00B02E92" w:rsidP="00B02E92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 – w wysokości 7,5% wierzytelności głównej zgodnie z propozycją spłaty, płatna w terminie 3 miesięcy od płatności raty nr 19,</w:t>
            </w:r>
          </w:p>
          <w:p w14:paraId="6C43020A" w14:textId="77777777" w:rsidR="00B02E92" w:rsidRPr="00347D1F" w:rsidRDefault="00B02E92" w:rsidP="00B02E92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16F1A195" w14:textId="186D0255" w:rsidR="00F3358F" w:rsidRPr="007A7B20" w:rsidRDefault="00F3358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36960" w14:textId="77777777" w:rsidR="00335DFF" w:rsidRPr="007A7B20" w:rsidRDefault="00335DFF" w:rsidP="006B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E6CA2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44CA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7A8A0DE4" w14:textId="77777777" w:rsidR="00E04C83" w:rsidRDefault="00E04C83" w:rsidP="00454C08">
      <w:pPr>
        <w:spacing w:after="0" w:line="240" w:lineRule="auto"/>
      </w:pPr>
    </w:p>
    <w:p w14:paraId="1D43E203" w14:textId="77777777" w:rsidR="00116E6C" w:rsidRDefault="00116E6C" w:rsidP="00454C08">
      <w:pPr>
        <w:spacing w:after="0" w:line="240" w:lineRule="auto"/>
      </w:pPr>
    </w:p>
    <w:p w14:paraId="0DB288DC" w14:textId="77777777" w:rsidR="00C147D2" w:rsidRPr="00D81A42" w:rsidRDefault="00C147D2" w:rsidP="00D81A42">
      <w:pPr>
        <w:pStyle w:val="Akapitzlist"/>
        <w:spacing w:after="0"/>
        <w:ind w:left="360"/>
        <w:jc w:val="both"/>
        <w:rPr>
          <w:sz w:val="20"/>
          <w:szCs w:val="20"/>
        </w:rPr>
      </w:pPr>
    </w:p>
    <w:sectPr w:rsidR="00C147D2" w:rsidRPr="00D81A4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D21E" w14:textId="77777777" w:rsidR="00DB38BE" w:rsidRDefault="00DB38BE" w:rsidP="008334D9">
      <w:pPr>
        <w:spacing w:after="0" w:line="240" w:lineRule="auto"/>
      </w:pPr>
      <w:r>
        <w:separator/>
      </w:r>
    </w:p>
  </w:endnote>
  <w:endnote w:type="continuationSeparator" w:id="0">
    <w:p w14:paraId="6F49C12D" w14:textId="77777777" w:rsidR="00DB38BE" w:rsidRDefault="00DB38BE" w:rsidP="008334D9">
      <w:pPr>
        <w:spacing w:after="0" w:line="240" w:lineRule="auto"/>
      </w:pPr>
      <w:r>
        <w:continuationSeparator/>
      </w:r>
    </w:p>
  </w:endnote>
  <w:endnote w:type="continuationNotice" w:id="1">
    <w:p w14:paraId="2F2D2CE8" w14:textId="77777777" w:rsidR="00DB38BE" w:rsidRDefault="00DB3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944A" w14:textId="77777777" w:rsidR="00DB38BE" w:rsidRDefault="00DB38BE" w:rsidP="008334D9">
      <w:pPr>
        <w:spacing w:after="0" w:line="240" w:lineRule="auto"/>
      </w:pPr>
      <w:r>
        <w:separator/>
      </w:r>
    </w:p>
  </w:footnote>
  <w:footnote w:type="continuationSeparator" w:id="0">
    <w:p w14:paraId="01792DFE" w14:textId="77777777" w:rsidR="00DB38BE" w:rsidRDefault="00DB38BE" w:rsidP="008334D9">
      <w:pPr>
        <w:spacing w:after="0" w:line="240" w:lineRule="auto"/>
      </w:pPr>
      <w:r>
        <w:continuationSeparator/>
      </w:r>
    </w:p>
  </w:footnote>
  <w:footnote w:type="continuationNotice" w:id="1">
    <w:p w14:paraId="39456844" w14:textId="77777777" w:rsidR="00DB38BE" w:rsidRDefault="00DB3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965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1374">
    <w:abstractNumId w:val="4"/>
  </w:num>
  <w:num w:numId="2" w16cid:durableId="1589343206">
    <w:abstractNumId w:val="7"/>
  </w:num>
  <w:num w:numId="3" w16cid:durableId="1254049305">
    <w:abstractNumId w:val="8"/>
  </w:num>
  <w:num w:numId="4" w16cid:durableId="1949120838">
    <w:abstractNumId w:val="2"/>
  </w:num>
  <w:num w:numId="5" w16cid:durableId="1909150713">
    <w:abstractNumId w:val="1"/>
  </w:num>
  <w:num w:numId="6" w16cid:durableId="1033192746">
    <w:abstractNumId w:val="5"/>
  </w:num>
  <w:num w:numId="7" w16cid:durableId="522521442">
    <w:abstractNumId w:val="6"/>
  </w:num>
  <w:num w:numId="8" w16cid:durableId="1324355368">
    <w:abstractNumId w:val="3"/>
  </w:num>
  <w:num w:numId="9" w16cid:durableId="91266238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227B"/>
    <w:rsid w:val="00064C89"/>
    <w:rsid w:val="0007731C"/>
    <w:rsid w:val="000846D6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63B9"/>
    <w:rsid w:val="00147305"/>
    <w:rsid w:val="00152FEC"/>
    <w:rsid w:val="00154C0B"/>
    <w:rsid w:val="001609A1"/>
    <w:rsid w:val="00162243"/>
    <w:rsid w:val="00167B0C"/>
    <w:rsid w:val="00172C95"/>
    <w:rsid w:val="00184371"/>
    <w:rsid w:val="001944AB"/>
    <w:rsid w:val="001A0E7B"/>
    <w:rsid w:val="001C6D1D"/>
    <w:rsid w:val="001D00B1"/>
    <w:rsid w:val="001E1DBE"/>
    <w:rsid w:val="001E4F39"/>
    <w:rsid w:val="001F3729"/>
    <w:rsid w:val="00205BEF"/>
    <w:rsid w:val="0023361A"/>
    <w:rsid w:val="00234E85"/>
    <w:rsid w:val="00235879"/>
    <w:rsid w:val="00243030"/>
    <w:rsid w:val="002479A2"/>
    <w:rsid w:val="00250561"/>
    <w:rsid w:val="0025474C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35DFF"/>
    <w:rsid w:val="00343389"/>
    <w:rsid w:val="00343808"/>
    <w:rsid w:val="00344CA8"/>
    <w:rsid w:val="003B0ADA"/>
    <w:rsid w:val="003B2970"/>
    <w:rsid w:val="003B37BF"/>
    <w:rsid w:val="003C1279"/>
    <w:rsid w:val="003C601A"/>
    <w:rsid w:val="003D7F27"/>
    <w:rsid w:val="003E046E"/>
    <w:rsid w:val="003E29DC"/>
    <w:rsid w:val="003E5675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60D55"/>
    <w:rsid w:val="00464079"/>
    <w:rsid w:val="00464316"/>
    <w:rsid w:val="00477C7E"/>
    <w:rsid w:val="00481293"/>
    <w:rsid w:val="004874B5"/>
    <w:rsid w:val="00491354"/>
    <w:rsid w:val="004A2C8E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39D8"/>
    <w:rsid w:val="0054523A"/>
    <w:rsid w:val="00546478"/>
    <w:rsid w:val="0054759B"/>
    <w:rsid w:val="005536B2"/>
    <w:rsid w:val="00562D66"/>
    <w:rsid w:val="00580913"/>
    <w:rsid w:val="0058169F"/>
    <w:rsid w:val="00584698"/>
    <w:rsid w:val="005879F4"/>
    <w:rsid w:val="00590C2F"/>
    <w:rsid w:val="00592131"/>
    <w:rsid w:val="005953D5"/>
    <w:rsid w:val="00597E75"/>
    <w:rsid w:val="005B5153"/>
    <w:rsid w:val="005C2BCA"/>
    <w:rsid w:val="005C4E61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707708"/>
    <w:rsid w:val="007156E8"/>
    <w:rsid w:val="0072195B"/>
    <w:rsid w:val="007305A6"/>
    <w:rsid w:val="0073240B"/>
    <w:rsid w:val="007555E6"/>
    <w:rsid w:val="00763982"/>
    <w:rsid w:val="007670BC"/>
    <w:rsid w:val="00784C44"/>
    <w:rsid w:val="0078562D"/>
    <w:rsid w:val="007A7B20"/>
    <w:rsid w:val="007B31D0"/>
    <w:rsid w:val="007C143E"/>
    <w:rsid w:val="007C4A49"/>
    <w:rsid w:val="007C5BE3"/>
    <w:rsid w:val="007D6537"/>
    <w:rsid w:val="007E1A66"/>
    <w:rsid w:val="007E3646"/>
    <w:rsid w:val="007F3B04"/>
    <w:rsid w:val="00801864"/>
    <w:rsid w:val="00803169"/>
    <w:rsid w:val="00806CB4"/>
    <w:rsid w:val="00825981"/>
    <w:rsid w:val="008334D9"/>
    <w:rsid w:val="00837FCA"/>
    <w:rsid w:val="00846DAC"/>
    <w:rsid w:val="00867538"/>
    <w:rsid w:val="00894C45"/>
    <w:rsid w:val="00894ECC"/>
    <w:rsid w:val="008A27EB"/>
    <w:rsid w:val="008A2BCF"/>
    <w:rsid w:val="008A4E8C"/>
    <w:rsid w:val="008C610B"/>
    <w:rsid w:val="008F2BFF"/>
    <w:rsid w:val="008F2CE8"/>
    <w:rsid w:val="00902F1F"/>
    <w:rsid w:val="009242DE"/>
    <w:rsid w:val="00925DCD"/>
    <w:rsid w:val="009270AF"/>
    <w:rsid w:val="0093653A"/>
    <w:rsid w:val="00945644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5E7C"/>
    <w:rsid w:val="00A30B88"/>
    <w:rsid w:val="00A36BDB"/>
    <w:rsid w:val="00A60733"/>
    <w:rsid w:val="00A66142"/>
    <w:rsid w:val="00A87816"/>
    <w:rsid w:val="00A87B9B"/>
    <w:rsid w:val="00AA7970"/>
    <w:rsid w:val="00AB0E76"/>
    <w:rsid w:val="00AB20F2"/>
    <w:rsid w:val="00AB2A44"/>
    <w:rsid w:val="00AC3DD4"/>
    <w:rsid w:val="00AD44B2"/>
    <w:rsid w:val="00AD45EF"/>
    <w:rsid w:val="00AE400D"/>
    <w:rsid w:val="00AE544A"/>
    <w:rsid w:val="00AF5DB4"/>
    <w:rsid w:val="00B02E92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96BAD"/>
    <w:rsid w:val="00BA3290"/>
    <w:rsid w:val="00BC17C9"/>
    <w:rsid w:val="00BC59AE"/>
    <w:rsid w:val="00BE26EA"/>
    <w:rsid w:val="00BF306C"/>
    <w:rsid w:val="00BF7AC4"/>
    <w:rsid w:val="00C147D2"/>
    <w:rsid w:val="00C222B9"/>
    <w:rsid w:val="00C34BE7"/>
    <w:rsid w:val="00C37057"/>
    <w:rsid w:val="00C547FA"/>
    <w:rsid w:val="00C62740"/>
    <w:rsid w:val="00C82079"/>
    <w:rsid w:val="00C964B0"/>
    <w:rsid w:val="00CA0DCF"/>
    <w:rsid w:val="00CA7463"/>
    <w:rsid w:val="00CC62BA"/>
    <w:rsid w:val="00CE71D2"/>
    <w:rsid w:val="00CF3ACB"/>
    <w:rsid w:val="00CF553F"/>
    <w:rsid w:val="00D04303"/>
    <w:rsid w:val="00D16963"/>
    <w:rsid w:val="00D201C8"/>
    <w:rsid w:val="00D81A42"/>
    <w:rsid w:val="00D95F57"/>
    <w:rsid w:val="00D97091"/>
    <w:rsid w:val="00DA78AA"/>
    <w:rsid w:val="00DB38BE"/>
    <w:rsid w:val="00DB6253"/>
    <w:rsid w:val="00DC2B4B"/>
    <w:rsid w:val="00DD3311"/>
    <w:rsid w:val="00DE14B9"/>
    <w:rsid w:val="00DE1C2C"/>
    <w:rsid w:val="00DF72BB"/>
    <w:rsid w:val="00DF787D"/>
    <w:rsid w:val="00E01BFF"/>
    <w:rsid w:val="00E0362B"/>
    <w:rsid w:val="00E04C83"/>
    <w:rsid w:val="00E317F7"/>
    <w:rsid w:val="00E40CB8"/>
    <w:rsid w:val="00E456AB"/>
    <w:rsid w:val="00E85BF1"/>
    <w:rsid w:val="00E90BF8"/>
    <w:rsid w:val="00EB0B26"/>
    <w:rsid w:val="00EB2E28"/>
    <w:rsid w:val="00ED2C05"/>
    <w:rsid w:val="00ED7D44"/>
    <w:rsid w:val="00EE04A9"/>
    <w:rsid w:val="00EF19C1"/>
    <w:rsid w:val="00EF6BED"/>
    <w:rsid w:val="00F1374D"/>
    <w:rsid w:val="00F215CB"/>
    <w:rsid w:val="00F307B0"/>
    <w:rsid w:val="00F3358F"/>
    <w:rsid w:val="00F3656C"/>
    <w:rsid w:val="00F40553"/>
    <w:rsid w:val="00F4357F"/>
    <w:rsid w:val="00F43E23"/>
    <w:rsid w:val="00F827D1"/>
    <w:rsid w:val="00F96512"/>
    <w:rsid w:val="00FB6554"/>
    <w:rsid w:val="00FD0C2D"/>
    <w:rsid w:val="00FD3B97"/>
    <w:rsid w:val="00FE4298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17</cp:revision>
  <cp:lastPrinted>2015-12-11T10:48:00Z</cp:lastPrinted>
  <dcterms:created xsi:type="dcterms:W3CDTF">2022-12-22T10:30:00Z</dcterms:created>
  <dcterms:modified xsi:type="dcterms:W3CDTF">2022-12-23T10:39:00Z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