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3F471BF5" w14:textId="16843A2A" w:rsidR="00E456AB" w:rsidRDefault="00F271FF" w:rsidP="00DB62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Marlena</w:t>
            </w:r>
            <w:r w:rsidR="00BC1345">
              <w:rPr>
                <w:rFonts w:ascii="Arial" w:hAnsi="Arial" w:cs="Arial"/>
                <w:b/>
                <w:bCs/>
              </w:rPr>
              <w:t xml:space="preserve"> Mazur </w:t>
            </w:r>
            <w:r w:rsidR="00A30B88">
              <w:rPr>
                <w:rFonts w:ascii="Arial" w:hAnsi="Arial" w:cs="Arial"/>
                <w:b/>
                <w:bCs/>
              </w:rPr>
              <w:t>prowadząc</w:t>
            </w:r>
            <w:r w:rsidR="00A750F3">
              <w:rPr>
                <w:rFonts w:ascii="Arial" w:hAnsi="Arial" w:cs="Arial"/>
                <w:b/>
                <w:bCs/>
              </w:rPr>
              <w:t>a</w:t>
            </w:r>
            <w:r w:rsidR="00A30B88">
              <w:rPr>
                <w:rFonts w:ascii="Arial" w:hAnsi="Arial" w:cs="Arial"/>
                <w:b/>
                <w:bCs/>
              </w:rPr>
              <w:t xml:space="preserve"> działalność gospodarczą pod firmą </w:t>
            </w:r>
            <w:r w:rsidR="00B87DF4">
              <w:rPr>
                <w:rFonts w:ascii="Arial" w:hAnsi="Arial" w:cs="Arial"/>
                <w:b/>
                <w:bCs/>
              </w:rPr>
              <w:t>MARLENA MAZUR BUCHALTERNET</w:t>
            </w:r>
          </w:p>
          <w:p w14:paraId="47278D7C" w14:textId="6BE41FE8" w:rsidR="00B155BD" w:rsidRPr="000268D7" w:rsidRDefault="00A30B88" w:rsidP="0085645C">
            <w:pPr>
              <w:jc w:val="center"/>
              <w:rPr>
                <w:rFonts w:ascii="Arial" w:hAnsi="Arial" w:cs="Arial"/>
              </w:rPr>
            </w:pPr>
            <w:r w:rsidRPr="000268D7">
              <w:rPr>
                <w:rFonts w:ascii="Arial" w:hAnsi="Arial" w:cs="Arial"/>
              </w:rPr>
              <w:t>PESEL:</w:t>
            </w:r>
            <w:r w:rsidR="000268D7" w:rsidRPr="000268D7">
              <w:rPr>
                <w:rFonts w:ascii="Arial" w:hAnsi="Arial" w:cs="Arial"/>
                <w:shd w:val="clear" w:color="auto" w:fill="FAF9F8"/>
              </w:rPr>
              <w:t xml:space="preserve"> </w:t>
            </w:r>
            <w:r w:rsidR="000268D7" w:rsidRPr="000268D7">
              <w:rPr>
                <w:rFonts w:ascii="Arial" w:hAnsi="Arial" w:cs="Arial"/>
                <w:shd w:val="clear" w:color="auto" w:fill="FAF9F8"/>
              </w:rPr>
              <w:t>76041803229</w:t>
            </w:r>
            <w:r w:rsidRPr="000268D7">
              <w:rPr>
                <w:rFonts w:ascii="Arial" w:hAnsi="Arial" w:cs="Arial"/>
              </w:rPr>
              <w:t xml:space="preserve"> , </w:t>
            </w:r>
            <w:r w:rsidR="00A00B49" w:rsidRPr="000268D7">
              <w:rPr>
                <w:rFonts w:ascii="Arial" w:hAnsi="Arial" w:cs="Arial"/>
              </w:rPr>
              <w:t>NIP:</w:t>
            </w:r>
            <w:r w:rsidR="0085645C" w:rsidRPr="000268D7">
              <w:rPr>
                <w:rFonts w:ascii="Arial" w:hAnsi="Arial" w:cs="Arial"/>
              </w:rPr>
              <w:t xml:space="preserve"> </w:t>
            </w:r>
            <w:r w:rsidR="00570D78" w:rsidRPr="000268D7">
              <w:rPr>
                <w:rFonts w:ascii="Arial" w:hAnsi="Arial" w:cs="Arial"/>
                <w:shd w:val="clear" w:color="auto" w:fill="FAF9F8"/>
              </w:rPr>
              <w:t>5541301632</w:t>
            </w:r>
            <w:r w:rsidR="0085645C" w:rsidRPr="000268D7">
              <w:rPr>
                <w:rFonts w:ascii="Arial" w:hAnsi="Arial" w:cs="Arial"/>
              </w:rPr>
              <w:br/>
            </w:r>
            <w:r w:rsidR="001609A1" w:rsidRPr="000268D7">
              <w:rPr>
                <w:rFonts w:ascii="Arial" w:hAnsi="Arial" w:cs="Arial"/>
              </w:rPr>
              <w:t>, REGON</w:t>
            </w:r>
            <w:r w:rsidRPr="000268D7">
              <w:rPr>
                <w:rFonts w:ascii="Arial" w:hAnsi="Arial" w:cs="Arial"/>
              </w:rPr>
              <w:t>:</w:t>
            </w:r>
            <w:r w:rsidR="0085645C" w:rsidRPr="000268D7">
              <w:rPr>
                <w:rFonts w:ascii="Arial" w:hAnsi="Arial" w:cs="Arial"/>
              </w:rPr>
              <w:t xml:space="preserve"> </w:t>
            </w:r>
            <w:r w:rsidR="001754C9" w:rsidRPr="000268D7">
              <w:rPr>
                <w:rFonts w:ascii="Arial" w:hAnsi="Arial" w:cs="Arial"/>
                <w:shd w:val="clear" w:color="auto" w:fill="FAF9F8"/>
              </w:rPr>
              <w:t>340573043</w:t>
            </w:r>
            <w:r w:rsidR="0085645C" w:rsidRPr="000268D7">
              <w:rPr>
                <w:rFonts w:ascii="Arial" w:hAnsi="Arial" w:cs="Arial"/>
              </w:rPr>
              <w:br/>
            </w:r>
          </w:p>
        </w:tc>
      </w:tr>
      <w:tr w:rsidR="00E456AB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306E1AEE" w:rsidR="00E456AB" w:rsidRPr="00464079" w:rsidRDefault="001754C9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BYDGOSZCZ</w:t>
            </w:r>
          </w:p>
        </w:tc>
      </w:tr>
      <w:tr w:rsidR="00E456AB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41BC5EE5" w:rsidR="00E456AB" w:rsidRPr="002479A2" w:rsidRDefault="001754C9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ul. Fordońska 40, </w:t>
            </w:r>
            <w:r w:rsidR="00A217BB">
              <w:rPr>
                <w:rFonts w:ascii="Arial" w:hAnsi="Arial" w:cs="Arial"/>
                <w:b/>
                <w:bCs/>
              </w:rPr>
              <w:t>85-713 Bydgoszcz</w:t>
            </w:r>
          </w:p>
        </w:tc>
      </w:tr>
      <w:tr w:rsidR="00E456A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3829D104" w14:textId="035FE752" w:rsidR="00FE4298" w:rsidRPr="00FE4298" w:rsidRDefault="00FE4298" w:rsidP="00E456AB">
            <w:pPr>
              <w:jc w:val="center"/>
              <w:rPr>
                <w:rFonts w:ascii="Arial" w:hAnsi="Arial" w:cs="Arial"/>
              </w:rPr>
            </w:pPr>
          </w:p>
        </w:tc>
      </w:tr>
      <w:tr w:rsidR="0062747E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D2A4455" w14:textId="5CD02C34" w:rsidR="008A4E8C" w:rsidRPr="000E7E4E" w:rsidRDefault="008A4E8C" w:rsidP="003B2970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3E29DC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6BC8613D" w:rsidR="003E29DC" w:rsidRPr="007E1A66" w:rsidRDefault="003E29DC" w:rsidP="00F307B0">
            <w:pPr>
              <w:rPr>
                <w:rFonts w:ascii="Arial" w:hAnsi="Arial" w:cs="Arial"/>
              </w:rPr>
            </w:pPr>
          </w:p>
        </w:tc>
      </w:tr>
      <w:tr w:rsidR="006A0A32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1FA85C7B" w:rsidR="006A0A32" w:rsidRPr="00A01C59" w:rsidRDefault="006A0A32" w:rsidP="00F307B0">
            <w:pPr>
              <w:rPr>
                <w:rFonts w:ascii="Arial" w:hAnsi="Arial" w:cs="Arial"/>
              </w:rPr>
            </w:pPr>
          </w:p>
        </w:tc>
      </w:tr>
      <w:tr w:rsidR="007C143E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111054" w14:paraId="25ABFF3C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9701CB9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D0AABDD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  <w:p w14:paraId="1D703925" w14:textId="77777777" w:rsidR="005C2BCA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54CFDA8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1054" w14:paraId="24293E26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26B552C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AAF518C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  <w:p w14:paraId="32D85C86" w14:textId="77777777" w:rsidR="005C2BCA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162537A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1054" w14:paraId="397460B7" w14:textId="77777777" w:rsidTr="00AF5DB4">
        <w:trPr>
          <w:trHeight w:val="105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5D41EE93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456A7523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  <w:p w14:paraId="201CA399" w14:textId="77777777" w:rsidR="005C2BCA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3"/>
            <w:tcBorders>
              <w:tr2bl w:val="nil"/>
            </w:tcBorders>
            <w:shd w:val="clear" w:color="auto" w:fill="FFFFFF" w:themeFill="background1"/>
          </w:tcPr>
          <w:p w14:paraId="05BCDCEF" w14:textId="77777777" w:rsidR="00111054" w:rsidRDefault="00111054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E456AB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="003D7F27" w:rsidRPr="00454C08">
              <w:rPr>
                <w:sz w:val="18"/>
                <w:szCs w:val="18"/>
              </w:rPr>
              <w:t>.</w:t>
            </w:r>
            <w:r w:rsidR="00E40CB8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454C08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B.7</w:t>
            </w:r>
            <w:r w:rsidR="00454C08" w:rsidRPr="00454C08">
              <w:rPr>
                <w:sz w:val="18"/>
                <w:szCs w:val="18"/>
              </w:rPr>
              <w:t>.1.</w:t>
            </w:r>
            <w:r w:rsidR="00E40CB8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="00454C08" w:rsidRPr="00454C08">
              <w:rPr>
                <w:sz w:val="18"/>
                <w:szCs w:val="18"/>
              </w:rPr>
              <w:t>.2.</w:t>
            </w:r>
            <w:r w:rsidR="00E40CB8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Opis Grupy</w:t>
            </w:r>
          </w:p>
        </w:tc>
      </w:tr>
      <w:tr w:rsidR="00454C08" w14:paraId="53010003" w14:textId="77777777" w:rsidTr="61CD1CAF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7DE8A6B7" w14:textId="77777777" w:rsidR="00454C08" w:rsidRDefault="00454C08" w:rsidP="00454C08">
            <w:pPr>
              <w:rPr>
                <w:sz w:val="18"/>
                <w:szCs w:val="18"/>
              </w:rPr>
            </w:pPr>
          </w:p>
          <w:p w14:paraId="6E1FBF76" w14:textId="77777777" w:rsidR="00454C08" w:rsidRPr="00454C08" w:rsidRDefault="00454C08" w:rsidP="00AF5DB4">
            <w:pPr>
              <w:jc w:val="both"/>
              <w:rPr>
                <w:sz w:val="18"/>
                <w:szCs w:val="18"/>
              </w:rPr>
            </w:pPr>
          </w:p>
        </w:tc>
      </w:tr>
      <w:tr w:rsidR="00454C08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7C9D9D3C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3E567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454C08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15D787A7" w14:textId="5750D226" w:rsidR="00454C08" w:rsidRPr="000E7E4E" w:rsidRDefault="00454C08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7777777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57C9C3DF" w:rsidR="00454C08" w:rsidRPr="004C76A9" w:rsidRDefault="000268D7" w:rsidP="000543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 listopada</w:t>
            </w:r>
            <w:r w:rsidR="00064C89">
              <w:rPr>
                <w:rFonts w:ascii="Arial" w:hAnsi="Arial" w:cs="Arial"/>
                <w:b/>
                <w:bCs/>
              </w:rPr>
              <w:t xml:space="preserve"> </w:t>
            </w:r>
            <w:r w:rsidR="003E5675">
              <w:rPr>
                <w:rFonts w:ascii="Arial" w:hAnsi="Arial" w:cs="Arial"/>
                <w:b/>
                <w:bCs/>
              </w:rPr>
              <w:t>2022</w:t>
            </w:r>
            <w:r w:rsidR="004C76A9" w:rsidRPr="004C76A9">
              <w:rPr>
                <w:rFonts w:ascii="Arial" w:hAnsi="Arial" w:cs="Arial"/>
                <w:b/>
                <w:bCs/>
              </w:rPr>
              <w:t xml:space="preserve"> roku</w:t>
            </w:r>
          </w:p>
        </w:tc>
      </w:tr>
      <w:tr w:rsidR="00E456AB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76A5F6B7" w14:textId="3384F9C3" w:rsidR="00E85BF1" w:rsidRPr="00F3358F" w:rsidRDefault="00F1374D" w:rsidP="006B57D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58F">
              <w:rPr>
                <w:rFonts w:ascii="Arial" w:hAnsi="Arial" w:cs="Arial"/>
                <w:sz w:val="20"/>
                <w:szCs w:val="20"/>
              </w:rPr>
              <w:t xml:space="preserve">*Proszę zakreślić </w:t>
            </w:r>
            <w:r w:rsidR="00E85BF1" w:rsidRPr="00F3358F">
              <w:rPr>
                <w:rFonts w:ascii="Arial" w:hAnsi="Arial" w:cs="Arial"/>
                <w:sz w:val="20"/>
                <w:szCs w:val="20"/>
              </w:rPr>
              <w:t>właściwą grupę</w:t>
            </w:r>
          </w:p>
          <w:p w14:paraId="3CC9FB2B" w14:textId="13C5E2E5" w:rsidR="00BD43E5" w:rsidRDefault="008A27EB" w:rsidP="008F4CE6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F3358F">
              <w:rPr>
                <w:rFonts w:ascii="Arial" w:hAnsi="Arial" w:cs="Arial"/>
              </w:rPr>
              <w:tab/>
            </w:r>
          </w:p>
          <w:p w14:paraId="2BB57691" w14:textId="77777777" w:rsidR="00BD43E5" w:rsidRDefault="00BD43E5" w:rsidP="00BD43E5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672AB48" w14:textId="77777777" w:rsidR="0052257D" w:rsidRDefault="0052257D" w:rsidP="0052257D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821DC18" w14:textId="467853C5" w:rsidR="0052257D" w:rsidRDefault="0052257D" w:rsidP="00AD14AD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POSTANOWIENIA OGÓLNE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1327EEA" w14:textId="77777777" w:rsidR="008C18F7" w:rsidRDefault="008C18F7" w:rsidP="008C18F7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60576FC" w14:textId="66C59F2C" w:rsidR="0052257D" w:rsidRDefault="0052257D" w:rsidP="0052257D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left="144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Wierzytelności przysługujące wierzycielom będą zaspokajane przez Dłużnika na podstawie postanowień układu w ramach </w:t>
            </w:r>
            <w:r w:rsidR="008C18F7">
              <w:rPr>
                <w:rStyle w:val="normaltextrun"/>
                <w:rFonts w:ascii="Arial" w:hAnsi="Arial" w:cs="Arial"/>
                <w:sz w:val="22"/>
                <w:szCs w:val="22"/>
              </w:rPr>
              <w:t>t</w:t>
            </w:r>
            <w:r w:rsidR="008C18F7">
              <w:rPr>
                <w:rStyle w:val="normaltextrun"/>
              </w:rPr>
              <w:t>rzech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wyodrębnionych Grup.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AB27B76" w14:textId="77777777" w:rsidR="0052257D" w:rsidRDefault="0052257D" w:rsidP="0052257D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ind w:left="144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Kwalifikacja poszczególnych wierzytelności do Grup opiera się na kryterium podmiotowym.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C373681" w14:textId="77777777" w:rsidR="0052257D" w:rsidRDefault="0052257D" w:rsidP="0052257D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ind w:left="144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Terminy zapłaty wynikające z układu są zastrzeżone na korzyść Dłużnika.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D32EE7F" w14:textId="77777777" w:rsidR="0052257D" w:rsidRDefault="0052257D" w:rsidP="0052257D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144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>
              <w:rPr>
                <w:rStyle w:val="spellingerror"/>
                <w:rFonts w:ascii="Arial" w:hAnsi="Arial" w:cs="Arial"/>
                <w:sz w:val="22"/>
                <w:szCs w:val="22"/>
              </w:rPr>
              <w:t>p.r.</w:t>
            </w:r>
            <w:proofErr w:type="spell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5F44CE3" w14:textId="77777777" w:rsidR="0052257D" w:rsidRDefault="0052257D" w:rsidP="0052257D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144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przypadku, w którym dana wierzytelność główna należy do danej Grupy, jest ona w niej ujmowana wraz ze wszystkimi wierzytelnościami ubocznymi.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83676A2" w14:textId="77777777" w:rsidR="0052257D" w:rsidRDefault="0052257D" w:rsidP="005225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C71FA58" w14:textId="77777777" w:rsidR="0052257D" w:rsidRDefault="0052257D" w:rsidP="005225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B9DE579" w14:textId="42CB5A50" w:rsidR="0052257D" w:rsidRDefault="0052257D" w:rsidP="00AD14AD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POSTANOWIENIA SZCZEGÓLNE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3793531" w14:textId="77777777" w:rsidR="0052257D" w:rsidRDefault="0052257D" w:rsidP="005225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BFA515E" w14:textId="77777777" w:rsidR="0052257D" w:rsidRDefault="0052257D" w:rsidP="0052257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 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D1088AC" w14:textId="77777777" w:rsidR="0052257D" w:rsidRDefault="0052257D" w:rsidP="005225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E57FC57" w14:textId="77777777" w:rsidR="0052257D" w:rsidRDefault="0052257D" w:rsidP="005225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0783E84" w14:textId="77777777" w:rsidR="0052257D" w:rsidRDefault="0052257D" w:rsidP="005225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wierzycielom – instytucjom finansowym w rozumieniu art. 4 § 1 ust. 7 ustawy z dnia 15 września 2000 r. – Kodeks spółek handlowych (Dz.U. z 2020 r. poz. 1526) oraz wierzycielom wykonującym działalność gospodarczą w zakresie: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0032E8A" w14:textId="77777777" w:rsidR="0052257D" w:rsidRDefault="0052257D" w:rsidP="0052257D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ind w:left="1425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udostępniania składników majątkowych na podstawie umowy leasingu,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51D1CC8" w14:textId="77777777" w:rsidR="0052257D" w:rsidRDefault="0052257D" w:rsidP="0052257D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ind w:left="1425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świadczenia usług w zakresie nabywania i zbywania wierzytelności,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8E5E46D" w14:textId="77777777" w:rsidR="0052257D" w:rsidRDefault="0052257D" w:rsidP="0052257D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ind w:left="1425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udzielania gwarancji, poręczeń lub zaciągania innych zobowiązań nieujmowanych w bilansie.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678DAA3" w14:textId="77777777" w:rsidR="0052257D" w:rsidRDefault="0052257D" w:rsidP="005225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56887C7" w14:textId="77777777" w:rsidR="0052257D" w:rsidRDefault="0052257D" w:rsidP="005225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62DB64F" w14:textId="77777777" w:rsidR="0052257D" w:rsidRDefault="0052257D" w:rsidP="005225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2B7C673" w14:textId="77777777" w:rsidR="0052257D" w:rsidRDefault="0052257D" w:rsidP="0052257D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90%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F44E3C6" w14:textId="77777777" w:rsidR="0052257D" w:rsidRDefault="0052257D" w:rsidP="0052257D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0E2ED0A" w14:textId="77777777" w:rsidR="0052257D" w:rsidRDefault="0052257D" w:rsidP="005225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CAC3E66" w14:textId="77777777" w:rsidR="0052257D" w:rsidRDefault="0052257D" w:rsidP="005225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6E29784" w14:textId="77777777" w:rsidR="0052257D" w:rsidRDefault="0052257D" w:rsidP="005225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DDB545F" w14:textId="77777777" w:rsidR="0052257D" w:rsidRDefault="0052257D" w:rsidP="0052257D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Spłata nastąpi poprzez 108 ratach płatnych miesięcznie.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2407F31" w14:textId="77777777" w:rsidR="0052257D" w:rsidRDefault="0052257D" w:rsidP="0052257D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Spłata nastąpi zgodnie z następującym harmonogramem: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F5C3F3F" w14:textId="77777777" w:rsidR="0052257D" w:rsidRDefault="0052257D" w:rsidP="0052257D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0F33E2C" w14:textId="77777777" w:rsidR="0052257D" w:rsidRDefault="0052257D" w:rsidP="0052257D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raty nr 1-12 – w łącznej wysokości 6,75% wierzytelności głównej zgodnie z propozycją spłaty, płatne proporcjonalnie (po 1/12) na koniec każdego miesiąca, przy czym pierwsza rata będzie płatna na koniec miesiąca następującego po upływie 2 (dwóch) miesięcy od dnia uprawomocnienia się postanowienia o zatwierdzeniu układu,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EA4FDF8" w14:textId="77777777" w:rsidR="0052257D" w:rsidRDefault="0052257D" w:rsidP="0052257D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raty nr 13-24 – w łącznej wysokości 5,25% wierzytelności głównej zgodnie z propozycją spłaty w skali roku, płatne proporcjonalnie (po 1/12) na koniec każdego miesiąca,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AAFE0B9" w14:textId="77777777" w:rsidR="0052257D" w:rsidRDefault="0052257D" w:rsidP="0052257D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raty nr 25-36 – w łącznej wysokości 5,25% wierzytelności głównej zgodnie z propozycją spłaty, płatne proporcjonalnie (po 1/12) na koniec każdego miesiąca,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84CD394" w14:textId="77777777" w:rsidR="0052257D" w:rsidRDefault="0052257D" w:rsidP="0052257D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raty nr 37-48 – w łącznej wysokości 11,50% wierzytelności głównej zgodnie z propozycją spłaty, płatne proporcjonalnie (po 1/12) na koniec każdego miesiąca,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65D9B58" w14:textId="77777777" w:rsidR="0052257D" w:rsidRDefault="0052257D" w:rsidP="0052257D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raty nr 49-60 – w łącznej wysokości 12,00% wierzytelności głównej zgodnie z propozycją spłaty, płatne proporcjonalnie (po 1/12) na koniec każdego miesiąca,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01D8339" w14:textId="77777777" w:rsidR="0052257D" w:rsidRDefault="0052257D" w:rsidP="0052257D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raty nr 61-72 – w łącznej wysokości 13,75% wierzytelności głównej zgodnie z propozycją spłaty, płatne proporcjonalnie (po 1/12) na koniec każdego miesiąca,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73FC5C0" w14:textId="77777777" w:rsidR="0052257D" w:rsidRDefault="0052257D" w:rsidP="0052257D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raty nr 73-84 – w łącznej wysokości 14,50% wierzytelności głównej zgodnie z propozycją spłaty, płatne proporcjonalnie (po 1/12) na koniec każdego miesiąca,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4921864" w14:textId="77777777" w:rsidR="0052257D" w:rsidRDefault="0052257D" w:rsidP="0052257D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raty nr 85-96 – w łącznej wysokości 15,25% wierzytelności głównej zgodnie z propozycją spłaty, płatne proporcjonalnie (po 1/12) na koniec każdego miesiąca,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3BE7AAD" w14:textId="77777777" w:rsidR="0052257D" w:rsidRDefault="0052257D" w:rsidP="0052257D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raty nr 97-108 – w łącznej wysokości 15,75% wierzytelności głównej zgodnie z propozycją spłaty, płatne proporcjonalnie (po 1/12) na koniec każdego miesiąca.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D751EF2" w14:textId="77777777" w:rsidR="0052257D" w:rsidRDefault="0052257D" w:rsidP="005225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130EED9" w14:textId="77777777" w:rsidR="0052257D" w:rsidRDefault="0052257D" w:rsidP="005225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D47D8DE" w14:textId="77777777" w:rsidR="0052257D" w:rsidRDefault="0052257D" w:rsidP="005225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85794EB" w14:textId="77777777" w:rsidR="0052257D" w:rsidRDefault="0052257D" w:rsidP="0052257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2F8ADCD" w14:textId="77777777" w:rsidR="0052257D" w:rsidRDefault="0052257D" w:rsidP="0052257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9304E51" w14:textId="77777777" w:rsidR="0052257D" w:rsidRDefault="0052257D" w:rsidP="005225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D393FC9" w14:textId="77777777" w:rsidR="0052257D" w:rsidRDefault="0052257D" w:rsidP="005225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Pozostali wierzyciele nieujęcie  w innych grupach.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850CAFF" w14:textId="77777777" w:rsidR="0052257D" w:rsidRDefault="0052257D" w:rsidP="005225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E8895B0" w14:textId="77777777" w:rsidR="0052257D" w:rsidRDefault="0052257D" w:rsidP="005225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8E38735" w14:textId="77777777" w:rsidR="0052257D" w:rsidRDefault="0052257D" w:rsidP="005225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Segoe UI" w:hAnsi="Segoe UI" w:cs="Segoe UI"/>
                <w:sz w:val="18"/>
                <w:szCs w:val="18"/>
              </w:rPr>
              <w:t> </w:t>
            </w:r>
          </w:p>
          <w:p w14:paraId="2BC6E947" w14:textId="77777777" w:rsidR="0052257D" w:rsidRDefault="0052257D" w:rsidP="0052257D">
            <w:pPr>
              <w:pStyle w:val="paragraph"/>
              <w:numPr>
                <w:ilvl w:val="0"/>
                <w:numId w:val="44"/>
              </w:numPr>
              <w:spacing w:before="0" w:beforeAutospacing="0" w:after="0" w:afterAutospacing="0"/>
              <w:ind w:left="129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Spłata 70% wierzytelności głównych.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8F00749" w14:textId="77777777" w:rsidR="0052257D" w:rsidRDefault="0052257D" w:rsidP="0052257D">
            <w:pPr>
              <w:pStyle w:val="paragraph"/>
              <w:numPr>
                <w:ilvl w:val="0"/>
                <w:numId w:val="45"/>
              </w:numPr>
              <w:spacing w:before="0" w:beforeAutospacing="0" w:after="0" w:afterAutospacing="0"/>
              <w:ind w:left="129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Umorzenie 100% wierzytelności ubocznych, w szczególności odsetek umownych, odsetek ustawowych, odsetek ustawowych za opóźnienie, a także kosztów dochodzenia wierzytelności, powstałych przed dniem układowym, jak i od dnia układowego.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B5441B9" w14:textId="77777777" w:rsidR="0052257D" w:rsidRDefault="0052257D" w:rsidP="005225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Segoe UI" w:hAnsi="Segoe UI" w:cs="Segoe UI"/>
                <w:sz w:val="18"/>
                <w:szCs w:val="18"/>
              </w:rPr>
              <w:t> </w:t>
            </w:r>
          </w:p>
          <w:p w14:paraId="6A6A5DFA" w14:textId="77777777" w:rsidR="0052257D" w:rsidRDefault="0052257D" w:rsidP="005225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Segoe UI" w:hAnsi="Segoe UI" w:cs="Segoe UI"/>
                <w:sz w:val="18"/>
                <w:szCs w:val="18"/>
              </w:rPr>
              <w:t> </w:t>
            </w:r>
          </w:p>
          <w:p w14:paraId="0DA41EC2" w14:textId="77777777" w:rsidR="0052257D" w:rsidRDefault="0052257D" w:rsidP="005225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Segoe UI" w:hAnsi="Segoe UI" w:cs="Segoe UI"/>
                <w:sz w:val="18"/>
                <w:szCs w:val="18"/>
              </w:rPr>
              <w:t> </w:t>
            </w:r>
          </w:p>
          <w:p w14:paraId="6C3CB145" w14:textId="77777777" w:rsidR="0052257D" w:rsidRDefault="0052257D" w:rsidP="005225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F699821" w14:textId="77777777" w:rsidR="0052257D" w:rsidRDefault="0052257D" w:rsidP="005225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0FE11C4" w14:textId="77777777" w:rsidR="0052257D" w:rsidRDefault="0052257D" w:rsidP="005225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DFC55B5" w14:textId="77777777" w:rsidR="0052257D" w:rsidRDefault="0052257D" w:rsidP="0052257D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Spłata nastąpi poprzez 60 ratach płatnych miesięcznie.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470E1DD" w14:textId="77777777" w:rsidR="0052257D" w:rsidRDefault="0052257D" w:rsidP="0052257D">
            <w:pPr>
              <w:pStyle w:val="paragraph"/>
              <w:numPr>
                <w:ilvl w:val="0"/>
                <w:numId w:val="47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Spłata nastąpi zgodnie z następującym harmonogramem: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9959E58" w14:textId="77777777" w:rsidR="0052257D" w:rsidRDefault="0052257D" w:rsidP="0052257D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BE8859C" w14:textId="77777777" w:rsidR="0052257D" w:rsidRDefault="0052257D" w:rsidP="0052257D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raty nr 1-12 – w łącznej wysokości 20,00% wierzytelności głównej zgodnie z propozycją spłaty, płatne proporcjonalnie (po 1/12) na koniec każdego miesiąca, przy czym pierwsza rata będzie płatna na koniec miesiąca następującego po upływie 2 (dwóch) miesięcy od dnia uprawomocnienia się postanowienia o zatwierdzeniu układu,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25AA464" w14:textId="77777777" w:rsidR="0052257D" w:rsidRDefault="0052257D" w:rsidP="0052257D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- raty nr 13-24 – w łącznej wysokości 20,00% wierzytelności głównej zgodnie z propozycją spłaty w skali roku, płatne proporcjonalnie (po 1/12) na koniec każdego miesiąca,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A614767" w14:textId="77777777" w:rsidR="0052257D" w:rsidRDefault="0052257D" w:rsidP="0052257D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raty nr 25-36 – w łącznej wysokości 20,00% wierzytelności głównej zgodnie z propozycją spłaty, płatne proporcjonalnie (po 1/12) na koniec każdego miesiąca,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0FD014D" w14:textId="77777777" w:rsidR="0052257D" w:rsidRDefault="0052257D" w:rsidP="0052257D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raty nr 37-48 – w łącznej wysokości 20,00% wierzytelności głównej zgodnie z propozycją spłaty, płatne proporcjonalnie (po 1/12) na koniec każdego miesiąca,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527BA5F" w14:textId="77777777" w:rsidR="0052257D" w:rsidRDefault="0052257D" w:rsidP="0052257D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raty nr 49-60 – w łącznej wysokości 20,00% wierzytelności głównej zgodnie z propozycją spłaty, płatne proporcjonalnie (po 1/12) na koniec każdego miesiąca.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025885C" w14:textId="77777777" w:rsidR="0052257D" w:rsidRDefault="0052257D" w:rsidP="0052257D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AECED97" w14:textId="77777777" w:rsidR="0052257D" w:rsidRDefault="0052257D" w:rsidP="0052257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E638E39" w14:textId="77777777" w:rsidR="0052257D" w:rsidRDefault="0052257D" w:rsidP="0052257D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C540EC7" w14:textId="77777777" w:rsidR="0052257D" w:rsidRDefault="0052257D" w:rsidP="005225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FC7BB9D" w14:textId="77777777" w:rsidR="0052257D" w:rsidRDefault="0052257D" w:rsidP="005225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Zakładowi Ubezpieczeń Społecznych o których mowa w art. 160 ustawy z dnia 15 maja 2015 r. – Prawo restrukturyzacyjne.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C754F47" w14:textId="77777777" w:rsidR="0052257D" w:rsidRDefault="0052257D" w:rsidP="005225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B6F1715" w14:textId="77777777" w:rsidR="0052257D" w:rsidRDefault="0052257D" w:rsidP="005225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FD5549F" w14:textId="77777777" w:rsidR="0052257D" w:rsidRDefault="0052257D" w:rsidP="005225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oraz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61C495A" w14:textId="77777777" w:rsidR="0052257D" w:rsidRDefault="0052257D" w:rsidP="005225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636E99F" w14:textId="77777777" w:rsidR="0052257D" w:rsidRDefault="0052257D" w:rsidP="005225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3AD5021" w14:textId="77777777" w:rsidR="0052257D" w:rsidRDefault="0052257D" w:rsidP="005225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AE7D3E2" w14:textId="77777777" w:rsidR="0052257D" w:rsidRDefault="0052257D" w:rsidP="0052257D">
            <w:pPr>
              <w:pStyle w:val="paragraph"/>
              <w:numPr>
                <w:ilvl w:val="0"/>
                <w:numId w:val="48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Spłata nastąpi poprzez 36 ratach płatnych miesięcznie.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AB87365" w14:textId="77777777" w:rsidR="0052257D" w:rsidRDefault="0052257D" w:rsidP="0052257D">
            <w:pPr>
              <w:pStyle w:val="paragraph"/>
              <w:numPr>
                <w:ilvl w:val="0"/>
                <w:numId w:val="49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Spłata nastąpi zgodnie z następującym harmonogramem: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12FD1EA" w14:textId="77777777" w:rsidR="0052257D" w:rsidRDefault="0052257D" w:rsidP="0052257D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294F13F" w14:textId="77777777" w:rsidR="0052257D" w:rsidRDefault="0052257D" w:rsidP="0052257D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raty nr 1-12 – w łącznej wysokości 40,00% wierzytelności głównej zgodnie z propozycją spłaty, płatne proporcjonalnie (po 1/12) na koniec każdego miesiąca, przy czym pierwsza rata będzie płatna na koniec miesiąca następującego po upływie 2 (dwóch) miesięcy od dnia uprawomocnienia się postanowienia o zatwierdzeniu układu,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6F7E5D0" w14:textId="77777777" w:rsidR="0052257D" w:rsidRDefault="0052257D" w:rsidP="0052257D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raty nr 13-24 – w łącznej wysokości 30,00% wierzytelności głównej zgodnie z propozycją spłaty w skali roku, płatne proporcjonalnie (po 1/12) na koniec każdego miesiąca,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F3833ED" w14:textId="77777777" w:rsidR="0052257D" w:rsidRDefault="0052257D" w:rsidP="0052257D">
            <w:pPr>
              <w:pStyle w:val="paragraph"/>
              <w:spacing w:before="0" w:beforeAutospacing="0" w:after="0" w:afterAutospacing="0"/>
              <w:ind w:left="70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- raty nr 25-36 – w łącznej wysokości 30,00% wierzytelności głównej zgodnie z propozycją spłaty, płatne proporcjonalnie (po 1/12) na koniec każdego miesiąca.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C43020A" w14:textId="77777777" w:rsidR="00B02E92" w:rsidRPr="00347D1F" w:rsidRDefault="00B02E92" w:rsidP="00B02E92">
            <w:pPr>
              <w:pStyle w:val="Akapitzlist"/>
              <w:spacing w:line="276" w:lineRule="auto"/>
              <w:rPr>
                <w:rFonts w:ascii="Arial" w:hAnsi="Arial" w:cs="Arial"/>
                <w:b/>
                <w:bCs/>
                <w:u w:val="single"/>
              </w:rPr>
            </w:pPr>
          </w:p>
          <w:p w14:paraId="16F1A195" w14:textId="186D0255" w:rsidR="00F3358F" w:rsidRPr="007A7B20" w:rsidRDefault="00F3358F" w:rsidP="006B5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C36960" w14:textId="77777777" w:rsidR="00335DFF" w:rsidRPr="007A7B20" w:rsidRDefault="00335DFF" w:rsidP="006B57D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9DE6CA2" w14:textId="77777777" w:rsidR="00335DFF" w:rsidRPr="00F3358F" w:rsidRDefault="00335DFF" w:rsidP="006B5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FA44CA" w14:textId="77777777" w:rsidR="00335DFF" w:rsidRPr="00F3358F" w:rsidRDefault="00335DFF" w:rsidP="006B5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5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2DCD3B" w14:textId="77777777" w:rsidR="00335DFF" w:rsidRPr="00F3358F" w:rsidRDefault="00335DFF" w:rsidP="006B5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5CECD0" w14:textId="7BF842D3" w:rsidR="00623275" w:rsidRPr="00FD3B97" w:rsidRDefault="00623275" w:rsidP="00FD3B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77777777" w:rsidR="00454C08" w:rsidRDefault="005B5153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Zimmerman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Filipiak Restrukturyzacja S.A.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548D7F76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BF306C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0000591282</w:t>
            </w:r>
          </w:p>
        </w:tc>
      </w:tr>
      <w:tr w:rsidR="00E456AB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835C6" w14:textId="77777777" w:rsidR="00C35270" w:rsidRDefault="00C35270" w:rsidP="008334D9">
      <w:pPr>
        <w:spacing w:after="0" w:line="240" w:lineRule="auto"/>
      </w:pPr>
      <w:r>
        <w:separator/>
      </w:r>
    </w:p>
  </w:endnote>
  <w:endnote w:type="continuationSeparator" w:id="0">
    <w:p w14:paraId="3AB0CD00" w14:textId="77777777" w:rsidR="00C35270" w:rsidRDefault="00C35270" w:rsidP="008334D9">
      <w:pPr>
        <w:spacing w:after="0" w:line="240" w:lineRule="auto"/>
      </w:pPr>
      <w:r>
        <w:continuationSeparator/>
      </w:r>
    </w:p>
  </w:endnote>
  <w:endnote w:type="continuationNotice" w:id="1">
    <w:p w14:paraId="62FBF905" w14:textId="77777777" w:rsidR="00C35270" w:rsidRDefault="00C352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2C7A1" w14:textId="77777777" w:rsidR="00C35270" w:rsidRDefault="00C35270" w:rsidP="008334D9">
      <w:pPr>
        <w:spacing w:after="0" w:line="240" w:lineRule="auto"/>
      </w:pPr>
      <w:r>
        <w:separator/>
      </w:r>
    </w:p>
  </w:footnote>
  <w:footnote w:type="continuationSeparator" w:id="0">
    <w:p w14:paraId="4B748CF5" w14:textId="77777777" w:rsidR="00C35270" w:rsidRDefault="00C35270" w:rsidP="008334D9">
      <w:pPr>
        <w:spacing w:after="0" w:line="240" w:lineRule="auto"/>
      </w:pPr>
      <w:r>
        <w:continuationSeparator/>
      </w:r>
    </w:p>
  </w:footnote>
  <w:footnote w:type="continuationNotice" w:id="1">
    <w:p w14:paraId="16DC5B97" w14:textId="77777777" w:rsidR="00C35270" w:rsidRDefault="00C352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7232"/>
    <w:multiLevelType w:val="multilevel"/>
    <w:tmpl w:val="5B2E74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87DF1"/>
    <w:multiLevelType w:val="multilevel"/>
    <w:tmpl w:val="A5625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8426B"/>
    <w:multiLevelType w:val="multilevel"/>
    <w:tmpl w:val="63FC17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72C69"/>
    <w:multiLevelType w:val="multilevel"/>
    <w:tmpl w:val="F6E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EF25F5"/>
    <w:multiLevelType w:val="multilevel"/>
    <w:tmpl w:val="A62C8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E044D2"/>
    <w:multiLevelType w:val="multilevel"/>
    <w:tmpl w:val="C1986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054965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A2464"/>
    <w:multiLevelType w:val="multilevel"/>
    <w:tmpl w:val="8910B1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3827AC"/>
    <w:multiLevelType w:val="multilevel"/>
    <w:tmpl w:val="5E649A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8470B9"/>
    <w:multiLevelType w:val="multilevel"/>
    <w:tmpl w:val="8CFE8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D0AC4"/>
    <w:multiLevelType w:val="multilevel"/>
    <w:tmpl w:val="59941A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53E687A"/>
    <w:multiLevelType w:val="multilevel"/>
    <w:tmpl w:val="CEA2D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EE63F8"/>
    <w:multiLevelType w:val="multilevel"/>
    <w:tmpl w:val="FCF04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256BBA"/>
    <w:multiLevelType w:val="multilevel"/>
    <w:tmpl w:val="1108E0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134E79"/>
    <w:multiLevelType w:val="multilevel"/>
    <w:tmpl w:val="71844B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DB458E"/>
    <w:multiLevelType w:val="multilevel"/>
    <w:tmpl w:val="39EA363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9E0857"/>
    <w:multiLevelType w:val="multilevel"/>
    <w:tmpl w:val="2C24DEC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3336D1"/>
    <w:multiLevelType w:val="multilevel"/>
    <w:tmpl w:val="7804C5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251166C"/>
    <w:multiLevelType w:val="multilevel"/>
    <w:tmpl w:val="BAAE158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63F5AAA"/>
    <w:multiLevelType w:val="hybridMultilevel"/>
    <w:tmpl w:val="6C6AAD50"/>
    <w:lvl w:ilvl="0" w:tplc="9FE6B9F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4070DA"/>
    <w:multiLevelType w:val="multilevel"/>
    <w:tmpl w:val="64B04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4E0D83"/>
    <w:multiLevelType w:val="multilevel"/>
    <w:tmpl w:val="3A32F5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01E6DCE"/>
    <w:multiLevelType w:val="multilevel"/>
    <w:tmpl w:val="83084F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19D781D"/>
    <w:multiLevelType w:val="multilevel"/>
    <w:tmpl w:val="A3428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AC2C5E"/>
    <w:multiLevelType w:val="multilevel"/>
    <w:tmpl w:val="8CD2D9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EA7E70"/>
    <w:multiLevelType w:val="multilevel"/>
    <w:tmpl w:val="A836D3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A02D0"/>
    <w:multiLevelType w:val="multilevel"/>
    <w:tmpl w:val="46D24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F856F2"/>
    <w:multiLevelType w:val="multilevel"/>
    <w:tmpl w:val="8C02AD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25068A"/>
    <w:multiLevelType w:val="multilevel"/>
    <w:tmpl w:val="06A8BA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FF16B2"/>
    <w:multiLevelType w:val="multilevel"/>
    <w:tmpl w:val="9F64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AA0CB0"/>
    <w:multiLevelType w:val="hybridMultilevel"/>
    <w:tmpl w:val="2C0C4976"/>
    <w:lvl w:ilvl="0" w:tplc="4790D10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D2B0A"/>
    <w:multiLevelType w:val="multilevel"/>
    <w:tmpl w:val="B6C42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ED7181"/>
    <w:multiLevelType w:val="multilevel"/>
    <w:tmpl w:val="6582B2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1128A1"/>
    <w:multiLevelType w:val="multilevel"/>
    <w:tmpl w:val="BB289B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7759EF"/>
    <w:multiLevelType w:val="multilevel"/>
    <w:tmpl w:val="CF521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B614296"/>
    <w:multiLevelType w:val="multilevel"/>
    <w:tmpl w:val="870C5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B932F15"/>
    <w:multiLevelType w:val="multilevel"/>
    <w:tmpl w:val="04FA5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E8C475B"/>
    <w:multiLevelType w:val="multilevel"/>
    <w:tmpl w:val="6C5EC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1423963"/>
    <w:multiLevelType w:val="multilevel"/>
    <w:tmpl w:val="AC048A9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E92035"/>
    <w:multiLevelType w:val="multilevel"/>
    <w:tmpl w:val="71C88C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F3134A"/>
    <w:multiLevelType w:val="multilevel"/>
    <w:tmpl w:val="52002E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221D12"/>
    <w:multiLevelType w:val="multilevel"/>
    <w:tmpl w:val="00A03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4"/>
  </w:num>
  <w:num w:numId="2" w16cid:durableId="1589343206">
    <w:abstractNumId w:val="40"/>
  </w:num>
  <w:num w:numId="3" w16cid:durableId="1254049305">
    <w:abstractNumId w:val="46"/>
  </w:num>
  <w:num w:numId="4" w16cid:durableId="1949120838">
    <w:abstractNumId w:val="11"/>
  </w:num>
  <w:num w:numId="5" w16cid:durableId="1909150713">
    <w:abstractNumId w:val="9"/>
  </w:num>
  <w:num w:numId="6" w16cid:durableId="1033192746">
    <w:abstractNumId w:val="15"/>
  </w:num>
  <w:num w:numId="7" w16cid:durableId="522521442">
    <w:abstractNumId w:val="31"/>
  </w:num>
  <w:num w:numId="8" w16cid:durableId="1324355368">
    <w:abstractNumId w:val="12"/>
  </w:num>
  <w:num w:numId="9" w16cid:durableId="912662388">
    <w:abstractNumId w:val="6"/>
  </w:num>
  <w:num w:numId="10" w16cid:durableId="1449081465">
    <w:abstractNumId w:val="45"/>
  </w:num>
  <w:num w:numId="11" w16cid:durableId="2137946243">
    <w:abstractNumId w:val="16"/>
  </w:num>
  <w:num w:numId="12" w16cid:durableId="310525483">
    <w:abstractNumId w:val="26"/>
  </w:num>
  <w:num w:numId="13" w16cid:durableId="927468621">
    <w:abstractNumId w:val="2"/>
  </w:num>
  <w:num w:numId="14" w16cid:durableId="484319681">
    <w:abstractNumId w:val="34"/>
  </w:num>
  <w:num w:numId="15" w16cid:durableId="456605512">
    <w:abstractNumId w:val="29"/>
  </w:num>
  <w:num w:numId="16" w16cid:durableId="1915044952">
    <w:abstractNumId w:val="23"/>
  </w:num>
  <w:num w:numId="17" w16cid:durableId="864711234">
    <w:abstractNumId w:val="42"/>
  </w:num>
  <w:num w:numId="18" w16cid:durableId="304969651">
    <w:abstractNumId w:val="0"/>
  </w:num>
  <w:num w:numId="19" w16cid:durableId="1857159216">
    <w:abstractNumId w:val="41"/>
  </w:num>
  <w:num w:numId="20" w16cid:durableId="1803645839">
    <w:abstractNumId w:val="19"/>
  </w:num>
  <w:num w:numId="21" w16cid:durableId="2025130118">
    <w:abstractNumId w:val="4"/>
  </w:num>
  <w:num w:numId="22" w16cid:durableId="944536937">
    <w:abstractNumId w:val="38"/>
  </w:num>
  <w:num w:numId="23" w16cid:durableId="2040037081">
    <w:abstractNumId w:val="17"/>
  </w:num>
  <w:num w:numId="24" w16cid:durableId="242224402">
    <w:abstractNumId w:val="5"/>
  </w:num>
  <w:num w:numId="25" w16cid:durableId="406609656">
    <w:abstractNumId w:val="35"/>
  </w:num>
  <w:num w:numId="26" w16cid:durableId="153113498">
    <w:abstractNumId w:val="8"/>
  </w:num>
  <w:num w:numId="27" w16cid:durableId="1878733655">
    <w:abstractNumId w:val="32"/>
  </w:num>
  <w:num w:numId="28" w16cid:durableId="1448357588">
    <w:abstractNumId w:val="30"/>
  </w:num>
  <w:num w:numId="29" w16cid:durableId="55127908">
    <w:abstractNumId w:val="24"/>
  </w:num>
  <w:num w:numId="30" w16cid:durableId="1029261864">
    <w:abstractNumId w:val="21"/>
  </w:num>
  <w:num w:numId="31" w16cid:durableId="661932150">
    <w:abstractNumId w:val="49"/>
  </w:num>
  <w:num w:numId="32" w16cid:durableId="251282430">
    <w:abstractNumId w:val="47"/>
  </w:num>
  <w:num w:numId="33" w16cid:durableId="469173883">
    <w:abstractNumId w:val="7"/>
  </w:num>
  <w:num w:numId="34" w16cid:durableId="1461650889">
    <w:abstractNumId w:val="18"/>
  </w:num>
  <w:num w:numId="35" w16cid:durableId="719592787">
    <w:abstractNumId w:val="27"/>
  </w:num>
  <w:num w:numId="36" w16cid:durableId="943925644">
    <w:abstractNumId w:val="20"/>
  </w:num>
  <w:num w:numId="37" w16cid:durableId="534585289">
    <w:abstractNumId w:val="37"/>
  </w:num>
  <w:num w:numId="38" w16cid:durableId="499278103">
    <w:abstractNumId w:val="13"/>
  </w:num>
  <w:num w:numId="39" w16cid:durableId="1936283068">
    <w:abstractNumId w:val="48"/>
  </w:num>
  <w:num w:numId="40" w16cid:durableId="1700860001">
    <w:abstractNumId w:val="44"/>
  </w:num>
  <w:num w:numId="41" w16cid:durableId="449319958">
    <w:abstractNumId w:val="39"/>
  </w:num>
  <w:num w:numId="42" w16cid:durableId="1209955191">
    <w:abstractNumId w:val="10"/>
  </w:num>
  <w:num w:numId="43" w16cid:durableId="1765229081">
    <w:abstractNumId w:val="22"/>
  </w:num>
  <w:num w:numId="44" w16cid:durableId="166675213">
    <w:abstractNumId w:val="43"/>
  </w:num>
  <w:num w:numId="45" w16cid:durableId="210307351">
    <w:abstractNumId w:val="33"/>
  </w:num>
  <w:num w:numId="46" w16cid:durableId="1620262707">
    <w:abstractNumId w:val="3"/>
  </w:num>
  <w:num w:numId="47" w16cid:durableId="946810705">
    <w:abstractNumId w:val="28"/>
  </w:num>
  <w:num w:numId="48" w16cid:durableId="2092114849">
    <w:abstractNumId w:val="25"/>
  </w:num>
  <w:num w:numId="49" w16cid:durableId="404961403">
    <w:abstractNumId w:val="1"/>
  </w:num>
  <w:num w:numId="50" w16cid:durableId="714962195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227B"/>
    <w:rsid w:val="00064C89"/>
    <w:rsid w:val="0007731C"/>
    <w:rsid w:val="000846D6"/>
    <w:rsid w:val="000972C5"/>
    <w:rsid w:val="000A1A19"/>
    <w:rsid w:val="000C6141"/>
    <w:rsid w:val="000D007E"/>
    <w:rsid w:val="000D2C4D"/>
    <w:rsid w:val="000E7E4E"/>
    <w:rsid w:val="000F1FD1"/>
    <w:rsid w:val="00111054"/>
    <w:rsid w:val="00116E6C"/>
    <w:rsid w:val="00123FCD"/>
    <w:rsid w:val="001363B9"/>
    <w:rsid w:val="00147305"/>
    <w:rsid w:val="00152FEC"/>
    <w:rsid w:val="00154C0B"/>
    <w:rsid w:val="001609A1"/>
    <w:rsid w:val="00162243"/>
    <w:rsid w:val="00167B0C"/>
    <w:rsid w:val="00172C95"/>
    <w:rsid w:val="001754C9"/>
    <w:rsid w:val="00184371"/>
    <w:rsid w:val="001944AB"/>
    <w:rsid w:val="001A0E7B"/>
    <w:rsid w:val="001C6D1D"/>
    <w:rsid w:val="001D00B1"/>
    <w:rsid w:val="001E1DBE"/>
    <w:rsid w:val="001E4F39"/>
    <w:rsid w:val="001F3729"/>
    <w:rsid w:val="00205BEF"/>
    <w:rsid w:val="0023361A"/>
    <w:rsid w:val="00234E85"/>
    <w:rsid w:val="00235879"/>
    <w:rsid w:val="00243030"/>
    <w:rsid w:val="002479A2"/>
    <w:rsid w:val="00250561"/>
    <w:rsid w:val="0025474C"/>
    <w:rsid w:val="002850D3"/>
    <w:rsid w:val="00285B8E"/>
    <w:rsid w:val="00287C4C"/>
    <w:rsid w:val="002967B5"/>
    <w:rsid w:val="002A1DA1"/>
    <w:rsid w:val="002A6CDE"/>
    <w:rsid w:val="002A70BD"/>
    <w:rsid w:val="00310A7F"/>
    <w:rsid w:val="0032064E"/>
    <w:rsid w:val="00335DFF"/>
    <w:rsid w:val="00343389"/>
    <w:rsid w:val="00343808"/>
    <w:rsid w:val="00344CA8"/>
    <w:rsid w:val="003B0ADA"/>
    <w:rsid w:val="003B2970"/>
    <w:rsid w:val="003B37BF"/>
    <w:rsid w:val="003C08C7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60D55"/>
    <w:rsid w:val="00464079"/>
    <w:rsid w:val="00464316"/>
    <w:rsid w:val="00477C7E"/>
    <w:rsid w:val="00481293"/>
    <w:rsid w:val="004874B5"/>
    <w:rsid w:val="00491354"/>
    <w:rsid w:val="004A2C8E"/>
    <w:rsid w:val="004A4045"/>
    <w:rsid w:val="004A4221"/>
    <w:rsid w:val="004A4F9C"/>
    <w:rsid w:val="004A696C"/>
    <w:rsid w:val="004B367D"/>
    <w:rsid w:val="004C6FCD"/>
    <w:rsid w:val="004C76A9"/>
    <w:rsid w:val="004F3537"/>
    <w:rsid w:val="005064D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C2BCA"/>
    <w:rsid w:val="005C4E61"/>
    <w:rsid w:val="005F1D1E"/>
    <w:rsid w:val="005F2424"/>
    <w:rsid w:val="005F4993"/>
    <w:rsid w:val="00623275"/>
    <w:rsid w:val="0062747E"/>
    <w:rsid w:val="006401EB"/>
    <w:rsid w:val="00653A66"/>
    <w:rsid w:val="006636C9"/>
    <w:rsid w:val="006715C2"/>
    <w:rsid w:val="00681FC3"/>
    <w:rsid w:val="00696551"/>
    <w:rsid w:val="006A0A32"/>
    <w:rsid w:val="006A2099"/>
    <w:rsid w:val="006B57D2"/>
    <w:rsid w:val="006C5916"/>
    <w:rsid w:val="006D0FDB"/>
    <w:rsid w:val="006D4DD6"/>
    <w:rsid w:val="00707708"/>
    <w:rsid w:val="007156E8"/>
    <w:rsid w:val="0072195B"/>
    <w:rsid w:val="007305A6"/>
    <w:rsid w:val="0073240B"/>
    <w:rsid w:val="007555E6"/>
    <w:rsid w:val="00763982"/>
    <w:rsid w:val="007670BC"/>
    <w:rsid w:val="00784C44"/>
    <w:rsid w:val="0078562D"/>
    <w:rsid w:val="007A7B20"/>
    <w:rsid w:val="007B31D0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5981"/>
    <w:rsid w:val="008334D9"/>
    <w:rsid w:val="00837FCA"/>
    <w:rsid w:val="00846DAC"/>
    <w:rsid w:val="0085645C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F2BFF"/>
    <w:rsid w:val="008F2CE8"/>
    <w:rsid w:val="008F4CE6"/>
    <w:rsid w:val="00902F1F"/>
    <w:rsid w:val="009242DE"/>
    <w:rsid w:val="00925DCD"/>
    <w:rsid w:val="009270AF"/>
    <w:rsid w:val="0093653A"/>
    <w:rsid w:val="00945644"/>
    <w:rsid w:val="00983AED"/>
    <w:rsid w:val="00990F82"/>
    <w:rsid w:val="009A1E82"/>
    <w:rsid w:val="009A25CD"/>
    <w:rsid w:val="009A4671"/>
    <w:rsid w:val="009A6C12"/>
    <w:rsid w:val="009D1839"/>
    <w:rsid w:val="009D4794"/>
    <w:rsid w:val="009F1CEC"/>
    <w:rsid w:val="009F3E5A"/>
    <w:rsid w:val="00A00B49"/>
    <w:rsid w:val="00A01C59"/>
    <w:rsid w:val="00A15E7C"/>
    <w:rsid w:val="00A217BB"/>
    <w:rsid w:val="00A30B88"/>
    <w:rsid w:val="00A36BDB"/>
    <w:rsid w:val="00A60733"/>
    <w:rsid w:val="00A66142"/>
    <w:rsid w:val="00A750F3"/>
    <w:rsid w:val="00A87816"/>
    <w:rsid w:val="00A87B9B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603F6"/>
    <w:rsid w:val="00B679CE"/>
    <w:rsid w:val="00B77167"/>
    <w:rsid w:val="00B87DF4"/>
    <w:rsid w:val="00B96BAD"/>
    <w:rsid w:val="00BA3290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4BE7"/>
    <w:rsid w:val="00C35270"/>
    <w:rsid w:val="00C37057"/>
    <w:rsid w:val="00C547FA"/>
    <w:rsid w:val="00C62740"/>
    <w:rsid w:val="00C82079"/>
    <w:rsid w:val="00C964B0"/>
    <w:rsid w:val="00CA0DCF"/>
    <w:rsid w:val="00CA7463"/>
    <w:rsid w:val="00CC62BA"/>
    <w:rsid w:val="00CE71D2"/>
    <w:rsid w:val="00CF3ACB"/>
    <w:rsid w:val="00CF553F"/>
    <w:rsid w:val="00D04303"/>
    <w:rsid w:val="00D16963"/>
    <w:rsid w:val="00D201C8"/>
    <w:rsid w:val="00D81A42"/>
    <w:rsid w:val="00D95F57"/>
    <w:rsid w:val="00D97091"/>
    <w:rsid w:val="00DA78AA"/>
    <w:rsid w:val="00DB38BE"/>
    <w:rsid w:val="00DB6253"/>
    <w:rsid w:val="00DC2B4B"/>
    <w:rsid w:val="00DD3311"/>
    <w:rsid w:val="00DE14B9"/>
    <w:rsid w:val="00DE1C2C"/>
    <w:rsid w:val="00DF72BB"/>
    <w:rsid w:val="00DF787D"/>
    <w:rsid w:val="00E01BFF"/>
    <w:rsid w:val="00E0362B"/>
    <w:rsid w:val="00E04C83"/>
    <w:rsid w:val="00E317F7"/>
    <w:rsid w:val="00E40CB8"/>
    <w:rsid w:val="00E456AB"/>
    <w:rsid w:val="00E85BF1"/>
    <w:rsid w:val="00E90BF8"/>
    <w:rsid w:val="00EB0B26"/>
    <w:rsid w:val="00EB2E28"/>
    <w:rsid w:val="00ED2C05"/>
    <w:rsid w:val="00ED7D44"/>
    <w:rsid w:val="00EE04A9"/>
    <w:rsid w:val="00EF19C1"/>
    <w:rsid w:val="00EF6BED"/>
    <w:rsid w:val="00F1374D"/>
    <w:rsid w:val="00F20D1F"/>
    <w:rsid w:val="00F215CB"/>
    <w:rsid w:val="00F271FF"/>
    <w:rsid w:val="00F307B0"/>
    <w:rsid w:val="00F3358F"/>
    <w:rsid w:val="00F3656C"/>
    <w:rsid w:val="00F40553"/>
    <w:rsid w:val="00F4357F"/>
    <w:rsid w:val="00F43E23"/>
    <w:rsid w:val="00F827D1"/>
    <w:rsid w:val="00F96512"/>
    <w:rsid w:val="00FB6554"/>
    <w:rsid w:val="00FC7B39"/>
    <w:rsid w:val="00FD0C2D"/>
    <w:rsid w:val="00FD3B97"/>
    <w:rsid w:val="00FE4298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3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A27401-70E7-4376-9EEF-9C61F9CB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1316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Sylwia Kleemann</cp:lastModifiedBy>
  <cp:revision>13</cp:revision>
  <cp:lastPrinted>2015-12-11T10:48:00Z</cp:lastPrinted>
  <dcterms:created xsi:type="dcterms:W3CDTF">2023-01-26T11:04:00Z</dcterms:created>
  <dcterms:modified xsi:type="dcterms:W3CDTF">2023-01-26T11:15:00Z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