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7AF48B2E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312D2B">
        <w:rPr>
          <w:rFonts w:ascii="Tahoma" w:hAnsi="Tahoma" w:cs="Tahoma"/>
        </w:rPr>
        <w:t>w Olsztynie</w:t>
      </w:r>
      <w:r w:rsidRPr="00F369B8">
        <w:rPr>
          <w:rFonts w:ascii="Tahoma" w:hAnsi="Tahoma" w:cs="Tahoma"/>
        </w:rPr>
        <w:t>, X</w:t>
      </w:r>
      <w:r w:rsidR="00DF63B5">
        <w:rPr>
          <w:rFonts w:ascii="Tahoma" w:hAnsi="Tahoma" w:cs="Tahoma"/>
        </w:rPr>
        <w:t>VIII</w:t>
      </w:r>
      <w:r w:rsidRPr="00F369B8">
        <w:rPr>
          <w:rFonts w:ascii="Tahoma" w:hAnsi="Tahoma" w:cs="Tahoma"/>
        </w:rPr>
        <w:t xml:space="preserve"> Wydział Gospodarczy</w:t>
      </w:r>
      <w:r w:rsidR="00E368E6">
        <w:rPr>
          <w:rFonts w:ascii="Tahoma" w:hAnsi="Tahoma" w:cs="Tahoma"/>
        </w:rPr>
        <w:t>, Sekcja</w:t>
      </w:r>
      <w:r w:rsidRPr="00F369B8">
        <w:rPr>
          <w:rFonts w:ascii="Tahoma" w:hAnsi="Tahoma" w:cs="Tahoma"/>
        </w:rPr>
        <w:t xml:space="preserve"> ds. Upadłościowych i Restrukt</w:t>
      </w:r>
      <w:r w:rsidR="00E368E6">
        <w:rPr>
          <w:rFonts w:ascii="Tahoma" w:hAnsi="Tahoma" w:cs="Tahoma"/>
        </w:rPr>
        <w:t>uryzacyjnych</w:t>
      </w:r>
      <w:r w:rsidRPr="00F369B8">
        <w:rPr>
          <w:rFonts w:ascii="Tahoma" w:hAnsi="Tahoma" w:cs="Tahoma"/>
        </w:rPr>
        <w:t xml:space="preserve">, sygnatura postępowania: </w:t>
      </w:r>
      <w:r w:rsidR="00312D2B">
        <w:rPr>
          <w:rFonts w:ascii="Tahoma" w:hAnsi="Tahoma" w:cs="Tahoma"/>
        </w:rPr>
        <w:t>OL10/</w:t>
      </w:r>
      <w:proofErr w:type="spellStart"/>
      <w:r w:rsidR="00312D2B">
        <w:rPr>
          <w:rFonts w:ascii="Tahoma" w:hAnsi="Tahoma" w:cs="Tahoma"/>
        </w:rPr>
        <w:t>GRz-nu</w:t>
      </w:r>
      <w:proofErr w:type="spellEnd"/>
      <w:r w:rsidR="00312D2B">
        <w:rPr>
          <w:rFonts w:ascii="Tahoma" w:hAnsi="Tahoma" w:cs="Tahoma"/>
        </w:rPr>
        <w:t>/40</w:t>
      </w:r>
      <w:r w:rsidR="00615E81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312D2B">
        <w:rPr>
          <w:rFonts w:ascii="Tahoma" w:hAnsi="Tahoma" w:cs="Tahoma"/>
        </w:rPr>
        <w:t>Cezarego Pater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312D2B">
        <w:rPr>
          <w:rFonts w:ascii="Tahoma" w:hAnsi="Tahoma" w:cs="Tahoma"/>
        </w:rPr>
        <w:t>CEZBUD CEZARY PATER</w:t>
      </w:r>
      <w:r w:rsidRPr="00F369B8">
        <w:rPr>
          <w:rFonts w:ascii="Tahoma" w:hAnsi="Tahoma" w:cs="Tahoma"/>
        </w:rPr>
        <w:t xml:space="preserve"> (NIP:</w:t>
      </w:r>
      <w:r w:rsidR="00312D2B">
        <w:rPr>
          <w:rFonts w:ascii="Tahoma" w:hAnsi="Tahoma" w:cs="Tahoma"/>
        </w:rPr>
        <w:t xml:space="preserve"> 7393606908</w:t>
      </w:r>
      <w:r w:rsidRPr="00F369B8">
        <w:rPr>
          <w:rFonts w:ascii="Tahoma" w:hAnsi="Tahoma" w:cs="Tahoma"/>
        </w:rPr>
        <w:t xml:space="preserve">) z  siedzibą w </w:t>
      </w:r>
      <w:r w:rsidR="00312D2B">
        <w:rPr>
          <w:rFonts w:ascii="Tahoma" w:hAnsi="Tahoma" w:cs="Tahoma"/>
        </w:rPr>
        <w:t>Olsztynie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312D2B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12D2B"/>
    <w:rsid w:val="0034276C"/>
    <w:rsid w:val="00385DE4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742"/>
    <w:rsid w:val="008E79DC"/>
    <w:rsid w:val="00902AEB"/>
    <w:rsid w:val="00916D0F"/>
    <w:rsid w:val="00944630"/>
    <w:rsid w:val="009644D3"/>
    <w:rsid w:val="00991C23"/>
    <w:rsid w:val="0099672E"/>
    <w:rsid w:val="00A00C61"/>
    <w:rsid w:val="00A12E84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DF63B5"/>
    <w:rsid w:val="00E049F7"/>
    <w:rsid w:val="00E15489"/>
    <w:rsid w:val="00E368E6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2022-12-21T10:16:00Z</cp:lastPrinted>
  <dcterms:created xsi:type="dcterms:W3CDTF">2023-02-13T15:12:00Z</dcterms:created>
  <dcterms:modified xsi:type="dcterms:W3CDTF">2023-02-13T15:12:00Z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