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9E136A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D32466" w:rsidRPr="009E136A" w14:paraId="55CBE594" w14:textId="77777777" w:rsidTr="00B10A6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9E136A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D32466" w:rsidRPr="009E136A" w14:paraId="6BB5F0F8" w14:textId="77777777" w:rsidTr="00B10A6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9E136A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D32466" w:rsidRPr="009E136A" w14:paraId="5DF97C6F" w14:textId="77777777" w:rsidTr="00B10A6B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9E136A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D32466" w:rsidRPr="009E136A" w14:paraId="536B9BBF" w14:textId="77777777" w:rsidTr="00B10A6B">
        <w:trPr>
          <w:trHeight w:val="684"/>
        </w:trPr>
        <w:tc>
          <w:tcPr>
            <w:tcW w:w="9353" w:type="dxa"/>
            <w:gridSpan w:val="7"/>
          </w:tcPr>
          <w:p w14:paraId="2B593CB2" w14:textId="667E5E02" w:rsidR="00B155BD" w:rsidRPr="009E136A" w:rsidRDefault="005D37A9" w:rsidP="15EF8D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</w:rPr>
              <w:br/>
            </w:r>
            <w:r w:rsidR="001D4662"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Mirosław Ostrowski prowadzący działalność gospodarczą pod firmą OSTROWSKI - TRANS Firma Handlowo</w:t>
            </w:r>
            <w:r w:rsidR="7BB6FB0D"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Usługowa Mirosław Ostrowski</w:t>
            </w:r>
          </w:p>
          <w:p w14:paraId="47278D7C" w14:textId="2EAEBCF8" w:rsidR="001D4662" w:rsidRPr="009E136A" w:rsidRDefault="001D4662" w:rsidP="004B64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(PESEL: 77040420512, NIP: 7481209058, REGON: 367920584</w:t>
            </w:r>
          </w:p>
        </w:tc>
      </w:tr>
      <w:tr w:rsidR="00D32466" w:rsidRPr="009E136A" w14:paraId="003F1A31" w14:textId="77777777" w:rsidTr="00B10A6B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9E136A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11B23125" w:rsidR="00E456AB" w:rsidRPr="009E136A" w:rsidRDefault="001D4662" w:rsidP="001D46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 Kolejowa 12, 48-130 Nasiedle</w:t>
            </w:r>
          </w:p>
        </w:tc>
      </w:tr>
      <w:tr w:rsidR="00D32466" w:rsidRPr="009E136A" w14:paraId="038C52C3" w14:textId="77777777" w:rsidTr="00B10A6B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Pr="009E136A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5486A522" w:rsidR="00E456AB" w:rsidRPr="009E136A" w:rsidRDefault="001D4662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 Kolejowa 12, 48-130 Nasiedle</w:t>
            </w:r>
          </w:p>
        </w:tc>
      </w:tr>
      <w:tr w:rsidR="00D32466" w:rsidRPr="009E136A" w14:paraId="43C64779" w14:textId="77777777" w:rsidTr="00B10A6B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9E136A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D32466" w:rsidRPr="009E136A" w14:paraId="3D8A7719" w14:textId="77777777" w:rsidTr="00B10A6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D32466" w:rsidRPr="009E136A" w14:paraId="6DD3D299" w14:textId="77777777" w:rsidTr="00B10A6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9E136A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9E136A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9E136A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47CB1272" w14:textId="77777777" w:rsidTr="00B10A6B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9E136A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9E136A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9E136A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034259BA" w14:textId="77777777" w:rsidTr="00B10A6B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9E136A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6F5132B4" w14:textId="77777777" w:rsidTr="00B10A6B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9E136A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D32466" w:rsidRPr="009E136A" w14:paraId="0EF2E86A" w14:textId="77777777" w:rsidTr="00B10A6B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9E136A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5CC6FD50" w14:textId="77777777" w:rsidTr="00B10A6B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Pr="009E136A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D32466" w:rsidRPr="009E136A" w14:paraId="285AA2F1" w14:textId="77777777" w:rsidTr="00B10A6B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Pr="009E136A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D32466" w:rsidRPr="009E136A" w14:paraId="37445BA6" w14:textId="77777777" w:rsidTr="00B10A6B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9E136A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5A813E" w14:textId="77777777" w:rsidR="00F42C9D" w:rsidRPr="009E136A" w:rsidRDefault="00375156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</w:rPr>
              <w:t xml:space="preserve">FALO-TANK Sebastian </w:t>
            </w:r>
            <w:proofErr w:type="spellStart"/>
            <w:r w:rsidRPr="009E136A">
              <w:rPr>
                <w:rFonts w:ascii="Arial" w:hAnsi="Arial" w:cs="Arial"/>
                <w:b/>
                <w:bCs/>
                <w:color w:val="000000" w:themeColor="text1"/>
              </w:rPr>
              <w:t>Bierdzio</w:t>
            </w:r>
            <w:proofErr w:type="spellEnd"/>
          </w:p>
          <w:p w14:paraId="3829D104" w14:textId="54229281" w:rsidR="00375156" w:rsidRPr="009E136A" w:rsidRDefault="00375156" w:rsidP="003D51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</w:rPr>
              <w:t xml:space="preserve">NIP: 7491925388, </w:t>
            </w:r>
            <w:r w:rsidR="003D519A" w:rsidRPr="009E136A">
              <w:rPr>
                <w:rFonts w:ascii="Arial" w:hAnsi="Arial" w:cs="Arial"/>
                <w:b/>
                <w:bCs/>
                <w:color w:val="000000" w:themeColor="text1"/>
              </w:rPr>
              <w:t>REGON: 161532947</w:t>
            </w:r>
          </w:p>
        </w:tc>
      </w:tr>
      <w:tr w:rsidR="00D32466" w:rsidRPr="009E136A" w14:paraId="4F82E18A" w14:textId="77777777" w:rsidTr="00B10A6B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Pr="009E136A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D32466" w:rsidRPr="009E136A" w14:paraId="3395FA51" w14:textId="77777777" w:rsidTr="00B10A6B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9E136A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E136A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9E136A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E136A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D32466" w:rsidRPr="009E136A" w14:paraId="653DC137" w14:textId="77777777" w:rsidTr="00B10A6B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Pr="009E136A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D32466" w:rsidRPr="009E136A" w14:paraId="298C3331" w14:textId="77777777" w:rsidTr="00B10A6B">
        <w:trPr>
          <w:trHeight w:val="562"/>
        </w:trPr>
        <w:tc>
          <w:tcPr>
            <w:tcW w:w="9353" w:type="dxa"/>
            <w:gridSpan w:val="7"/>
          </w:tcPr>
          <w:p w14:paraId="0D2A4455" w14:textId="7E9279E1" w:rsidR="0082492D" w:rsidRPr="009E136A" w:rsidRDefault="009C563F" w:rsidP="00B10A6B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20 860,00 zł</w:t>
            </w:r>
          </w:p>
        </w:tc>
      </w:tr>
      <w:tr w:rsidR="00D32466" w:rsidRPr="009E136A" w14:paraId="6A581186" w14:textId="77777777" w:rsidTr="00B10A6B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9E136A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1DC5A6DF" w:rsidR="003E29DC" w:rsidRPr="009E136A" w:rsidRDefault="00BA6CCA" w:rsidP="00E83C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Wałowa 9, 47-206 Kędzierzyn- Koźle</w:t>
            </w:r>
          </w:p>
        </w:tc>
      </w:tr>
      <w:tr w:rsidR="00D32466" w:rsidRPr="009E136A" w14:paraId="6FD12025" w14:textId="77777777" w:rsidTr="00B10A6B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9E136A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33CD8C14" w:rsidR="006A0A32" w:rsidRPr="009E136A" w:rsidRDefault="00BA6CCA" w:rsidP="00DC2E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Wałowa 9, 47-206 Kędzierzyn- Koźle</w:t>
            </w:r>
          </w:p>
        </w:tc>
      </w:tr>
      <w:tr w:rsidR="00D32466" w:rsidRPr="009E136A" w14:paraId="41396BFB" w14:textId="77777777" w:rsidTr="00B10A6B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Pr="009E136A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D32466" w:rsidRPr="009E136A" w14:paraId="0348C311" w14:textId="77777777" w:rsidTr="003E4787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9E136A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9E136A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9E136A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D32466" w:rsidRPr="009E136A" w14:paraId="25ABFF3C" w14:textId="77777777" w:rsidTr="003E4787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Pr="009E136A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6C6A4DCC" w:rsidR="00F42C9D" w:rsidRPr="009E136A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9E136A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0EB90E67" w:rsidR="00F42C9D" w:rsidRPr="009E136A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5C590EE0" w14:textId="77777777" w:rsidR="00310E49" w:rsidRPr="009E136A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4E48C53" w14:textId="77777777" w:rsidR="00310E49" w:rsidRPr="009E136A" w:rsidRDefault="00310E49" w:rsidP="00DE11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60A0C5E" w14:textId="77777777" w:rsidR="00310E49" w:rsidRPr="009E136A" w:rsidRDefault="00310E49" w:rsidP="00DE11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64A6B9" w14:textId="77777777" w:rsidR="009E136A" w:rsidRPr="009E136A" w:rsidRDefault="009E136A" w:rsidP="00DE11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54CFDA8" w14:textId="0E6C0E13" w:rsidR="0011240F" w:rsidRPr="009E136A" w:rsidRDefault="00F42C9D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32466" w:rsidRPr="009E136A" w14:paraId="24293E26" w14:textId="77777777" w:rsidTr="003E4787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9E136A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29A08884" w:rsidR="009B240F" w:rsidRPr="009E136A" w:rsidRDefault="009B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Pr="009E136A" w:rsidRDefault="00F42C9D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85C86" w14:textId="10C62612" w:rsidR="00F42C9D" w:rsidRPr="009E136A" w:rsidRDefault="00F42C9D" w:rsidP="00B10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Pr="009E136A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1A668913" w14:textId="77777777" w:rsidTr="00B10A6B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9E136A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B.7. Grupa obejmująca kategorię interesu, jeżeli zostały przewidziane, do której został zaliczony głosujący wierzyciel</w:t>
            </w:r>
          </w:p>
        </w:tc>
      </w:tr>
      <w:tr w:rsidR="00D32466" w:rsidRPr="009E136A" w14:paraId="1EE01BC1" w14:textId="77777777" w:rsidTr="00B10A6B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9E136A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B.7.1. 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9E136A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D32466" w:rsidRPr="009E136A" w14:paraId="53010003" w14:textId="77777777" w:rsidTr="00B10A6B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4A5CED69" w14:textId="77777777" w:rsidR="009E136A" w:rsidRPr="009E136A" w:rsidRDefault="009E136A" w:rsidP="009E136A">
            <w:pPr>
              <w:pStyle w:val="paragraph"/>
              <w:spacing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Opis Grupy: </w:t>
            </w:r>
          </w:p>
          <w:p w14:paraId="6A0CA5B1" w14:textId="77777777" w:rsidR="009E136A" w:rsidRPr="009E136A" w:rsidRDefault="009E136A" w:rsidP="009E136A">
            <w:pPr>
              <w:pStyle w:val="paragraph"/>
              <w:spacing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Pozostali wierzyciele nieujęci w innych grupach. </w:t>
            </w:r>
          </w:p>
          <w:p w14:paraId="6E1FBF76" w14:textId="47CCD610" w:rsidR="00454C08" w:rsidRPr="009E136A" w:rsidRDefault="00454C08" w:rsidP="001D4662">
            <w:pPr>
              <w:pStyle w:val="paragraph"/>
              <w:spacing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2466" w:rsidRPr="009E136A" w14:paraId="49DBF8DE" w14:textId="77777777" w:rsidTr="00B10A6B">
        <w:trPr>
          <w:trHeight w:val="513"/>
        </w:trPr>
        <w:tc>
          <w:tcPr>
            <w:tcW w:w="1242" w:type="dxa"/>
          </w:tcPr>
          <w:p w14:paraId="686A4D87" w14:textId="6C7B19D1" w:rsidR="00454C08" w:rsidRPr="009E136A" w:rsidRDefault="00310E49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</w:rPr>
              <w:t>IV</w:t>
            </w: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Pr="009E136A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3DD799F4" w14:textId="77777777" w:rsidTr="00B10A6B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9E136A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D32466" w:rsidRPr="009E136A" w14:paraId="25E35651" w14:textId="77777777" w:rsidTr="00B10A6B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Pr="009E136A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9E136A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2466" w:rsidRPr="009E136A" w14:paraId="0E27464A" w14:textId="77777777" w:rsidTr="00B10A6B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9E136A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9E136A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9E136A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D32466" w:rsidRPr="009E136A" w14:paraId="7DEAE2EE" w14:textId="77777777" w:rsidTr="00B10A6B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9E136A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9E136A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D32466" w:rsidRPr="009E136A" w14:paraId="118E73DD" w14:textId="77777777" w:rsidTr="00B10A6B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Pr="009E136A" w:rsidRDefault="00F3507F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281B1383" w:rsidR="00454C08" w:rsidRPr="009E136A" w:rsidRDefault="00454C0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Pr="009E136A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147F7F2A" w:rsidR="00454C08" w:rsidRPr="009E136A" w:rsidRDefault="00D32466" w:rsidP="009C36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36A">
              <w:rPr>
                <w:rFonts w:ascii="Arial" w:hAnsi="Arial" w:cs="Arial"/>
                <w:b/>
                <w:bCs/>
                <w:color w:val="000000" w:themeColor="text1"/>
              </w:rPr>
              <w:t>11.08.2023</w:t>
            </w:r>
            <w:r w:rsidR="00BC3D5A" w:rsidRPr="009E136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2492D" w:rsidRPr="009E136A">
              <w:rPr>
                <w:rFonts w:ascii="Arial" w:hAnsi="Arial" w:cs="Arial"/>
                <w:b/>
                <w:bCs/>
                <w:color w:val="000000" w:themeColor="text1"/>
              </w:rPr>
              <w:t>r.</w:t>
            </w:r>
          </w:p>
        </w:tc>
      </w:tr>
      <w:tr w:rsidR="00D32466" w:rsidRPr="009E136A" w14:paraId="099F967D" w14:textId="77777777" w:rsidTr="00B10A6B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9E136A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D32466" w:rsidRPr="009E136A" w14:paraId="69F5B244" w14:textId="77777777" w:rsidTr="00B10A6B">
        <w:trPr>
          <w:trHeight w:val="1125"/>
        </w:trPr>
        <w:tc>
          <w:tcPr>
            <w:tcW w:w="9353" w:type="dxa"/>
            <w:gridSpan w:val="7"/>
          </w:tcPr>
          <w:p w14:paraId="146E808B" w14:textId="77777777" w:rsidR="00AD225D" w:rsidRDefault="00AD225D" w:rsidP="00AD225D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Nasiedle,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3 listopada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6E4620D8" w14:textId="77777777" w:rsidR="00AD225D" w:rsidRDefault="00AD225D" w:rsidP="00AD225D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13670232" w14:textId="77777777" w:rsidR="00AD225D" w:rsidRDefault="00AD225D" w:rsidP="00AD225D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71CBF83A" w14:textId="77777777" w:rsidR="00AD225D" w:rsidRPr="006F68AA" w:rsidRDefault="00AD225D" w:rsidP="00AD225D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50E7BF91">
              <w:rPr>
                <w:rFonts w:ascii="Arial" w:hAnsi="Arial" w:cs="Arial"/>
                <w:b/>
                <w:bCs/>
              </w:rPr>
              <w:t>PROPOZYCJE UKŁADOWE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Mirosława Ostrowskiego</w:t>
            </w:r>
            <w:r w:rsidRPr="50E7BF91">
              <w:rPr>
                <w:rFonts w:ascii="Arial" w:hAnsi="Arial" w:cs="Arial"/>
                <w:b/>
                <w:bCs/>
              </w:rPr>
              <w:t xml:space="preserve"> prowadzące</w:t>
            </w:r>
            <w:r>
              <w:rPr>
                <w:rFonts w:ascii="Arial" w:hAnsi="Arial" w:cs="Arial"/>
                <w:b/>
                <w:bCs/>
              </w:rPr>
              <w:t>go</w:t>
            </w:r>
            <w:r w:rsidRPr="50E7BF91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>
              <w:br/>
            </w:r>
            <w:r w:rsidRPr="006F68AA">
              <w:rPr>
                <w:rFonts w:ascii="Arial" w:hAnsi="Arial" w:cs="Arial"/>
                <w:b/>
                <w:bCs/>
              </w:rPr>
              <w:t xml:space="preserve"> </w:t>
            </w:r>
            <w:r w:rsidRPr="00D852DD">
              <w:rPr>
                <w:rFonts w:ascii="Arial" w:hAnsi="Arial" w:cs="Arial"/>
                <w:b/>
                <w:bCs/>
              </w:rPr>
              <w:t xml:space="preserve">OSTROWSKI - TRANS Firma Handlowo Usługowa Mirosław Ostrowski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6F68AA">
              <w:rPr>
                <w:rFonts w:ascii="Arial" w:hAnsi="Arial" w:cs="Arial"/>
                <w:b/>
                <w:bCs/>
              </w:rPr>
              <w:t>(NIP:</w:t>
            </w:r>
            <w:r w:rsidRPr="006F68AA">
              <w:t xml:space="preserve"> </w:t>
            </w:r>
            <w:r w:rsidRPr="00D852DD">
              <w:rPr>
                <w:rFonts w:ascii="Arial" w:hAnsi="Arial" w:cs="Arial"/>
                <w:b/>
                <w:bCs/>
              </w:rPr>
              <w:t>7481209058</w:t>
            </w:r>
            <w:r w:rsidRPr="006F68AA">
              <w:rPr>
                <w:rFonts w:ascii="Arial" w:hAnsi="Arial" w:cs="Arial"/>
                <w:b/>
                <w:bCs/>
              </w:rPr>
              <w:t>)</w:t>
            </w:r>
          </w:p>
          <w:p w14:paraId="38FEAE86" w14:textId="77777777" w:rsidR="00AD225D" w:rsidRPr="006F68AA" w:rsidRDefault="00AD225D" w:rsidP="00AD225D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1D7A226C" w14:textId="77777777" w:rsidR="00AD225D" w:rsidRDefault="00AD225D" w:rsidP="00AD225D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7187579B" w14:textId="77777777" w:rsidR="00AD225D" w:rsidRPr="000C36DF" w:rsidRDefault="00AD225D" w:rsidP="00AD225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sześciu 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wyodrębnionych Grup.</w:t>
            </w:r>
          </w:p>
          <w:p w14:paraId="7038D55C" w14:textId="77777777" w:rsidR="00AD225D" w:rsidRDefault="00AD225D" w:rsidP="00AD225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F5E1498" w14:textId="77777777" w:rsidR="00AD225D" w:rsidRDefault="00AD225D" w:rsidP="00AD225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</w:p>
          <w:p w14:paraId="6748F3E4" w14:textId="77777777" w:rsidR="00AD225D" w:rsidRPr="00AD73D0" w:rsidRDefault="00AD225D" w:rsidP="00AD225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4C16883" w14:textId="77777777" w:rsidR="00AD225D" w:rsidRPr="00802E70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AD35F0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9F0751D" w14:textId="77777777" w:rsidR="00AD225D" w:rsidRDefault="00AD225D" w:rsidP="00AD225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8C9CBD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09F314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6318593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</w:p>
          <w:p w14:paraId="54DE0EB9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E7C37E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43B562" w14:textId="77777777" w:rsidR="00AD225D" w:rsidRPr="00552D40" w:rsidRDefault="00AD225D" w:rsidP="00AD225D">
            <w:pPr>
              <w:spacing w:line="23" w:lineRule="atLeast"/>
              <w:jc w:val="both"/>
              <w:rPr>
                <w:rStyle w:val="normaltextrun"/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– bankom oraz wierzytelności przypadające </w:t>
            </w:r>
            <w:r w:rsidRPr="00552D40">
              <w:rPr>
                <w:rFonts w:ascii="Arial" w:hAnsi="Arial" w:cs="Arial"/>
              </w:rPr>
              <w:t xml:space="preserve">wierzycielom-gwarantom w wysokości, w jakiej zaspokoili oni wierzycieli z tytułu tych umów, </w:t>
            </w:r>
            <w:r w:rsidRPr="00552D40">
              <w:rPr>
                <w:rStyle w:val="normaltextrun"/>
                <w:rFonts w:ascii="Arial" w:hAnsi="Arial" w:cs="Arial"/>
              </w:rPr>
              <w:t xml:space="preserve">w przypadku, gdy </w:t>
            </w:r>
            <w:r>
              <w:rPr>
                <w:rStyle w:val="normaltextrun"/>
                <w:rFonts w:ascii="Arial" w:hAnsi="Arial" w:cs="Arial"/>
              </w:rPr>
              <w:t>suma wierzytelności jest</w:t>
            </w:r>
            <w:r w:rsidRPr="00552D40">
              <w:rPr>
                <w:rStyle w:val="normaltextrun"/>
                <w:rFonts w:ascii="Arial" w:hAnsi="Arial" w:cs="Arial"/>
              </w:rPr>
              <w:t xml:space="preserve"> wyższa od kwoty 100.000 zł (stu tysięcy złotych).</w:t>
            </w:r>
          </w:p>
          <w:p w14:paraId="4B9226B3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E38069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21EB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228717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A54103" w14:textId="77777777" w:rsidR="00AD225D" w:rsidRDefault="00AD225D" w:rsidP="00AD225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5BC111E" w14:textId="77777777" w:rsidR="00AD225D" w:rsidRDefault="00AD225D" w:rsidP="00AD225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3AE97DA5" w14:textId="77777777" w:rsidR="00AD225D" w:rsidRPr="009B0A0E" w:rsidRDefault="00AD225D" w:rsidP="00AD225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2A86034D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2396B13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FCDAA65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00EAD26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E155715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3BA9705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408537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43662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AB1969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29EBFFB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BD1067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2B16DC" w14:textId="77777777" w:rsidR="00AD225D" w:rsidRPr="00552D40" w:rsidRDefault="00AD225D" w:rsidP="00AD225D">
            <w:pPr>
              <w:spacing w:line="23" w:lineRule="atLeast"/>
              <w:jc w:val="both"/>
              <w:rPr>
                <w:rStyle w:val="normaltextrun"/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– bankom oraz wierzytelności przypadające </w:t>
            </w:r>
            <w:r w:rsidRPr="00552D40">
              <w:rPr>
                <w:rFonts w:ascii="Arial" w:hAnsi="Arial" w:cs="Arial"/>
              </w:rPr>
              <w:t xml:space="preserve">wierzycielom-gwarantom w wysokości, w jakiej zaspokoili oni wierzycieli z tytułu tych umów, </w:t>
            </w:r>
            <w:r w:rsidRPr="00552D40">
              <w:rPr>
                <w:rStyle w:val="normaltextrun"/>
                <w:rFonts w:ascii="Arial" w:hAnsi="Arial" w:cs="Arial"/>
              </w:rPr>
              <w:t xml:space="preserve">w przypadku, gdy </w:t>
            </w:r>
            <w:r>
              <w:rPr>
                <w:rStyle w:val="normaltextrun"/>
                <w:rFonts w:ascii="Arial" w:hAnsi="Arial" w:cs="Arial"/>
              </w:rPr>
              <w:t>suma wierzytelności nie jest</w:t>
            </w:r>
            <w:r w:rsidRPr="00552D40">
              <w:rPr>
                <w:rStyle w:val="normaltextrun"/>
                <w:rFonts w:ascii="Arial" w:hAnsi="Arial" w:cs="Arial"/>
              </w:rPr>
              <w:t xml:space="preserve"> wyższa od kwoty 100.000 zł (stu tysięcy złotych).</w:t>
            </w:r>
          </w:p>
          <w:p w14:paraId="4518CEC9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C1DF3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C4367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D28FC6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E27219" w14:textId="77777777" w:rsidR="00AD225D" w:rsidRDefault="00AD225D" w:rsidP="00AD225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2C936BA6">
              <w:rPr>
                <w:rStyle w:val="normaltextrun"/>
                <w:rFonts w:ascii="Arial" w:hAnsi="Arial" w:cs="Arial"/>
                <w:sz w:val="22"/>
                <w:szCs w:val="22"/>
              </w:rPr>
              <w:t>Spłata 100% wierzytelności głównej (kapitału).</w:t>
            </w:r>
          </w:p>
          <w:p w14:paraId="1A401AC0" w14:textId="77777777" w:rsidR="00AD225D" w:rsidRDefault="00AD225D" w:rsidP="00AD225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FC3287">
              <w:rPr>
                <w:rStyle w:val="normaltextrun"/>
                <w:rFonts w:ascii="Arial" w:hAnsi="Arial" w:cs="Arial"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284F0048" w14:textId="77777777" w:rsidR="00AD225D" w:rsidRPr="00FC3287" w:rsidRDefault="00AD225D" w:rsidP="00AD225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FC328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2,5%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79CA9D66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D054AB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F0F2CD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438D58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przy czym pierwsza rata będzie płatna na koniec miesiąca następującego po upływie 2 (dwóch) miesięcy od dnia uprawomocnienia się postanowienia o zatwierdzeniu układu.</w:t>
            </w:r>
          </w:p>
          <w:p w14:paraId="1365762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671F67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D099763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4018E7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4AC3AC2C" w14:textId="77777777" w:rsidR="00AD225D" w:rsidRDefault="00AD225D" w:rsidP="00AD225D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4FB0E34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0B3B8F" w14:textId="77777777" w:rsidR="00AD225D" w:rsidRPr="008D17FC" w:rsidRDefault="00AD225D" w:rsidP="00AD225D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59F8BBF5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4F8C2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BFBDE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E63B89" w14:textId="77777777" w:rsidR="00AD225D" w:rsidRDefault="00AD225D" w:rsidP="00AD225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D86DC13" w14:textId="77777777" w:rsidR="00AD225D" w:rsidRDefault="00AD225D" w:rsidP="00AD225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9B58E8E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52ACCA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 </w:t>
            </w:r>
          </w:p>
          <w:p w14:paraId="75F91DA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0F41983" w14:textId="77777777" w:rsidR="00AD225D" w:rsidRPr="007E5031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7DF577E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E2C55CA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5E3F82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55B2EA58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D5227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96EED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1B54906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33CBE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214D2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0498D564" w14:textId="77777777" w:rsidR="00AD225D" w:rsidRDefault="00AD225D" w:rsidP="00AD225D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before="0" w:beforeAutospacing="0" w:after="0" w:afterAutospacing="0" w:line="23" w:lineRule="atLeast"/>
              <w:ind w:hanging="100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63F0E1A" w14:textId="77777777" w:rsidR="00AD225D" w:rsidRPr="001A6386" w:rsidRDefault="00AD225D" w:rsidP="00AD225D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C0D0529" w14:textId="77777777" w:rsidR="00AD225D" w:rsidRPr="007D7CF7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A8BF0B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59DF823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45533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6976D88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A51C57D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E120009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39838E1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V</w:t>
            </w:r>
          </w:p>
          <w:p w14:paraId="21CAE0E3" w14:textId="77777777" w:rsidR="00AD225D" w:rsidRDefault="00AD225D" w:rsidP="00AD225D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7F22337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1C3AC2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07140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98D598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46FBC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5E3555FC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F307ED6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27EACDC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BA5AF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83FECC0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6A5EBD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6C13C19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E2B50D7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VI</w:t>
            </w:r>
          </w:p>
          <w:p w14:paraId="4EC92611" w14:textId="77777777" w:rsidR="00AD225D" w:rsidRDefault="00AD225D" w:rsidP="00AD225D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15C62B7A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7E9DDE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F3DE8">
              <w:rPr>
                <w:rStyle w:val="normaltextrun"/>
                <w:rFonts w:ascii="Arial" w:hAnsi="Arial" w:cs="Arial"/>
                <w:sz w:val="22"/>
                <w:szCs w:val="22"/>
              </w:rPr>
              <w:t>Wierzytelności publiczno-prawne przysługujące wierzycielom publicznoprawnym, przez których rozumie się Skarb Państwa oraz jednostki samorządu terytorialnego, z wyłączeniem wierzytelności Zakładu Ubezpieczeń Społecznych.</w:t>
            </w:r>
          </w:p>
          <w:p w14:paraId="0A7B307C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2FFA8A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F559C6" w14:textId="77777777" w:rsidR="00AD225D" w:rsidRPr="00C66A59" w:rsidRDefault="00AD225D" w:rsidP="00AD225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3E1C7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100% 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381AB44" w14:textId="77777777" w:rsidR="00AD225D" w:rsidRPr="001A6386" w:rsidRDefault="00AD225D" w:rsidP="00AD225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0941B3B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CE583DF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C00C8E4" w14:textId="77777777" w:rsidR="00AD225D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527CC97" w14:textId="77777777" w:rsidR="00AD225D" w:rsidRPr="003672B8" w:rsidRDefault="00AD225D" w:rsidP="00AD225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u.</w:t>
            </w:r>
          </w:p>
          <w:p w14:paraId="4A5CECD0" w14:textId="73C62B0D" w:rsidR="00623275" w:rsidRPr="009E136A" w:rsidRDefault="00623275" w:rsidP="001D466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2466" w:rsidRPr="009E136A" w14:paraId="42DBE3D5" w14:textId="77777777" w:rsidTr="00B10A6B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9E136A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D32466" w:rsidRPr="009E136A" w14:paraId="2219FC1B" w14:textId="77777777" w:rsidTr="00B10A6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9E136A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9E136A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9E136A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2466" w:rsidRPr="009E136A" w14:paraId="20A827D8" w14:textId="77777777" w:rsidTr="00B10A6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9E136A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E13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1D7ED1"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D32466" w:rsidRPr="009E136A" w14:paraId="1E9D2004" w14:textId="77777777" w:rsidTr="00B10A6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9E136A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D32466" w:rsidRPr="009E136A" w14:paraId="44EDDEF5" w14:textId="77777777" w:rsidTr="00B10A6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9E136A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9E136A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2466" w:rsidRPr="009E136A" w14:paraId="2CBE2A81" w14:textId="77777777" w:rsidTr="00B10A6B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9E136A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9E136A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9E136A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9E136A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2466" w:rsidRPr="009E136A" w14:paraId="2CAE70A0" w14:textId="77777777" w:rsidTr="00B10A6B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9E136A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9E136A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9E136A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D32466" w:rsidRPr="009E136A" w14:paraId="068013F3" w14:textId="77777777" w:rsidTr="00B10A6B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9E136A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Pr="009E136A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9E136A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9E136A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111E" w14:textId="77777777" w:rsidR="00720823" w:rsidRDefault="00720823" w:rsidP="008334D9">
      <w:pPr>
        <w:spacing w:after="0" w:line="240" w:lineRule="auto"/>
      </w:pPr>
      <w:r>
        <w:separator/>
      </w:r>
    </w:p>
  </w:endnote>
  <w:endnote w:type="continuationSeparator" w:id="0">
    <w:p w14:paraId="0DFB7556" w14:textId="77777777" w:rsidR="00720823" w:rsidRDefault="00720823" w:rsidP="008334D9">
      <w:pPr>
        <w:spacing w:after="0" w:line="240" w:lineRule="auto"/>
      </w:pPr>
      <w:r>
        <w:continuationSeparator/>
      </w:r>
    </w:p>
  </w:endnote>
  <w:endnote w:type="continuationNotice" w:id="1">
    <w:p w14:paraId="2A76804B" w14:textId="77777777" w:rsidR="00720823" w:rsidRDefault="00720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B639" w14:textId="77777777" w:rsidR="00720823" w:rsidRDefault="00720823" w:rsidP="008334D9">
      <w:pPr>
        <w:spacing w:after="0" w:line="240" w:lineRule="auto"/>
      </w:pPr>
      <w:r>
        <w:separator/>
      </w:r>
    </w:p>
  </w:footnote>
  <w:footnote w:type="continuationSeparator" w:id="0">
    <w:p w14:paraId="2895C451" w14:textId="77777777" w:rsidR="00720823" w:rsidRDefault="00720823" w:rsidP="008334D9">
      <w:pPr>
        <w:spacing w:after="0" w:line="240" w:lineRule="auto"/>
      </w:pPr>
      <w:r>
        <w:continuationSeparator/>
      </w:r>
    </w:p>
  </w:footnote>
  <w:footnote w:type="continuationNotice" w:id="1">
    <w:p w14:paraId="53F84FE4" w14:textId="77777777" w:rsidR="00720823" w:rsidRDefault="00720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0FDF0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494C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45D"/>
    <w:multiLevelType w:val="multilevel"/>
    <w:tmpl w:val="515CA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F645A"/>
    <w:multiLevelType w:val="hybridMultilevel"/>
    <w:tmpl w:val="4FCCD61A"/>
    <w:lvl w:ilvl="0" w:tplc="21029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7"/>
  </w:num>
  <w:num w:numId="2" w16cid:durableId="1589343206">
    <w:abstractNumId w:val="30"/>
  </w:num>
  <w:num w:numId="3" w16cid:durableId="1266841073">
    <w:abstractNumId w:val="23"/>
  </w:num>
  <w:num w:numId="4" w16cid:durableId="41759834">
    <w:abstractNumId w:val="35"/>
  </w:num>
  <w:num w:numId="5" w16cid:durableId="669798671">
    <w:abstractNumId w:val="3"/>
  </w:num>
  <w:num w:numId="6" w16cid:durableId="1849363787">
    <w:abstractNumId w:val="15"/>
  </w:num>
  <w:num w:numId="7" w16cid:durableId="427426947">
    <w:abstractNumId w:val="5"/>
  </w:num>
  <w:num w:numId="8" w16cid:durableId="615138535">
    <w:abstractNumId w:val="24"/>
  </w:num>
  <w:num w:numId="9" w16cid:durableId="373192606">
    <w:abstractNumId w:val="29"/>
  </w:num>
  <w:num w:numId="10" w16cid:durableId="762260020">
    <w:abstractNumId w:val="31"/>
  </w:num>
  <w:num w:numId="11" w16cid:durableId="1135635790">
    <w:abstractNumId w:val="8"/>
  </w:num>
  <w:num w:numId="12" w16cid:durableId="671955346">
    <w:abstractNumId w:val="34"/>
  </w:num>
  <w:num w:numId="13" w16cid:durableId="1587037058">
    <w:abstractNumId w:val="12"/>
  </w:num>
  <w:num w:numId="14" w16cid:durableId="621039893">
    <w:abstractNumId w:val="6"/>
  </w:num>
  <w:num w:numId="15" w16cid:durableId="1281188215">
    <w:abstractNumId w:val="19"/>
  </w:num>
  <w:num w:numId="16" w16cid:durableId="1665008085">
    <w:abstractNumId w:val="28"/>
  </w:num>
  <w:num w:numId="17" w16cid:durableId="107744071">
    <w:abstractNumId w:val="4"/>
  </w:num>
  <w:num w:numId="18" w16cid:durableId="1627852298">
    <w:abstractNumId w:val="11"/>
  </w:num>
  <w:num w:numId="19" w16cid:durableId="1041326864">
    <w:abstractNumId w:val="32"/>
  </w:num>
  <w:num w:numId="20" w16cid:durableId="382022630">
    <w:abstractNumId w:val="36"/>
  </w:num>
  <w:num w:numId="21" w16cid:durableId="1205290706">
    <w:abstractNumId w:val="7"/>
  </w:num>
  <w:num w:numId="22" w16cid:durableId="844713246">
    <w:abstractNumId w:val="26"/>
  </w:num>
  <w:num w:numId="23" w16cid:durableId="1159079290">
    <w:abstractNumId w:val="21"/>
  </w:num>
  <w:num w:numId="24" w16cid:durableId="444427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13"/>
  </w:num>
  <w:num w:numId="27" w16cid:durableId="154496112">
    <w:abstractNumId w:val="9"/>
  </w:num>
  <w:num w:numId="28" w16cid:durableId="1641152598">
    <w:abstractNumId w:val="18"/>
  </w:num>
  <w:num w:numId="29" w16cid:durableId="158621981">
    <w:abstractNumId w:val="25"/>
  </w:num>
  <w:num w:numId="30" w16cid:durableId="1894926900">
    <w:abstractNumId w:val="14"/>
  </w:num>
  <w:num w:numId="31" w16cid:durableId="1858381">
    <w:abstractNumId w:val="16"/>
  </w:num>
  <w:num w:numId="32" w16cid:durableId="1418594453">
    <w:abstractNumId w:val="27"/>
  </w:num>
  <w:num w:numId="33" w16cid:durableId="1468428006">
    <w:abstractNumId w:val="20"/>
  </w:num>
  <w:num w:numId="34" w16cid:durableId="264189580">
    <w:abstractNumId w:val="22"/>
  </w:num>
  <w:num w:numId="35" w16cid:durableId="1399398789">
    <w:abstractNumId w:val="0"/>
  </w:num>
  <w:num w:numId="36" w16cid:durableId="357439518">
    <w:abstractNumId w:val="1"/>
  </w:num>
  <w:num w:numId="37" w16cid:durableId="594827843">
    <w:abstractNumId w:val="2"/>
  </w:num>
  <w:num w:numId="38" w16cid:durableId="212981138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4662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10E49"/>
    <w:rsid w:val="0032064E"/>
    <w:rsid w:val="0032676A"/>
    <w:rsid w:val="00335DFF"/>
    <w:rsid w:val="00343389"/>
    <w:rsid w:val="00343808"/>
    <w:rsid w:val="00344CA8"/>
    <w:rsid w:val="003522CA"/>
    <w:rsid w:val="00375156"/>
    <w:rsid w:val="003B0ADA"/>
    <w:rsid w:val="003B2970"/>
    <w:rsid w:val="003B37BF"/>
    <w:rsid w:val="003C08C7"/>
    <w:rsid w:val="003C10A6"/>
    <w:rsid w:val="003C1279"/>
    <w:rsid w:val="003C601A"/>
    <w:rsid w:val="003D519A"/>
    <w:rsid w:val="003D7F27"/>
    <w:rsid w:val="003E046E"/>
    <w:rsid w:val="003E29DC"/>
    <w:rsid w:val="003E4787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0823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C563F"/>
    <w:rsid w:val="009D1839"/>
    <w:rsid w:val="009D4794"/>
    <w:rsid w:val="009E136A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225D"/>
    <w:rsid w:val="00AD44B2"/>
    <w:rsid w:val="00AD45EF"/>
    <w:rsid w:val="00AE400D"/>
    <w:rsid w:val="00AE544A"/>
    <w:rsid w:val="00AF5DB4"/>
    <w:rsid w:val="00B02818"/>
    <w:rsid w:val="00B02E92"/>
    <w:rsid w:val="00B10A6B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6CCA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83C25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32466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1132FEFD"/>
    <w:rsid w:val="1453BD61"/>
    <w:rsid w:val="15587760"/>
    <w:rsid w:val="15EF8DC2"/>
    <w:rsid w:val="220E09EF"/>
    <w:rsid w:val="31E08C64"/>
    <w:rsid w:val="52D59668"/>
    <w:rsid w:val="61CD1CAF"/>
    <w:rsid w:val="6529F31B"/>
    <w:rsid w:val="7BB6FB0D"/>
    <w:rsid w:val="7FBDB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aca7e61-2de0-40ea-9a67-8e9e891820c6"/>
    <ds:schemaRef ds:uri="d4ebe9a0-5e9e-4302-bef1-0972eb2a223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91C35-DE39-4B39-A41F-791163BC3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1401</Words>
  <Characters>8409</Characters>
  <Application>Microsoft Office Word</Application>
  <DocSecurity>0</DocSecurity>
  <Lines>70</Lines>
  <Paragraphs>19</Paragraphs>
  <ScaleCrop>false</ScaleCrop>
  <Company>MS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11</cp:revision>
  <cp:lastPrinted>2015-12-11T10:48:00Z</cp:lastPrinted>
  <dcterms:created xsi:type="dcterms:W3CDTF">2023-11-02T09:49:00Z</dcterms:created>
  <dcterms:modified xsi:type="dcterms:W3CDTF">2023-11-07T11:01:00Z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