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1C6A0CA9" w14:textId="2967CB4E" w:rsidR="00E218ED" w:rsidRDefault="00261AC9" w:rsidP="00E218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Pochos Naslyan</w:t>
            </w:r>
            <w:r w:rsidR="00E218ED">
              <w:rPr>
                <w:rFonts w:ascii="Arial" w:hAnsi="Arial" w:cs="Arial"/>
                <w:b/>
                <w:bCs/>
              </w:rPr>
              <w:t xml:space="preserve"> </w:t>
            </w:r>
            <w:r w:rsidR="00E218ED" w:rsidRPr="00DE117C">
              <w:rPr>
                <w:rFonts w:ascii="Arial" w:hAnsi="Arial" w:cs="Arial"/>
                <w:b/>
                <w:bCs/>
              </w:rPr>
              <w:t>prowadząc</w:t>
            </w:r>
            <w:r w:rsidR="00E218ED">
              <w:rPr>
                <w:rFonts w:ascii="Arial" w:hAnsi="Arial" w:cs="Arial"/>
                <w:b/>
                <w:bCs/>
              </w:rPr>
              <w:t>y</w:t>
            </w:r>
            <w:r w:rsidR="00E218ED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E218ED">
              <w:rPr>
                <w:rFonts w:ascii="Arial" w:hAnsi="Arial" w:cs="Arial"/>
                <w:b/>
                <w:bCs/>
              </w:rPr>
              <w:t xml:space="preserve">firmą </w:t>
            </w:r>
            <w:r>
              <w:rPr>
                <w:rFonts w:ascii="Arial" w:hAnsi="Arial" w:cs="Arial"/>
                <w:b/>
                <w:bCs/>
              </w:rPr>
              <w:t>DAWID POCHOS NASLYAN</w:t>
            </w:r>
            <w:r w:rsidR="00E218E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7278D7C" w14:textId="3DF4BE34" w:rsidR="00B155BD" w:rsidRPr="0063060A" w:rsidRDefault="00E218ED" w:rsidP="00E218ED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17C">
              <w:rPr>
                <w:rFonts w:ascii="Arial" w:hAnsi="Arial" w:cs="Arial"/>
              </w:rPr>
              <w:t>PESEL:</w:t>
            </w:r>
            <w:r>
              <w:rPr>
                <w:rFonts w:ascii="Arial" w:hAnsi="Arial" w:cs="Arial"/>
              </w:rPr>
              <w:t xml:space="preserve"> </w:t>
            </w:r>
            <w:r w:rsidR="00261AC9">
              <w:rPr>
                <w:rFonts w:ascii="Arial" w:hAnsi="Arial" w:cs="Arial"/>
              </w:rPr>
              <w:t>80111616518</w:t>
            </w:r>
            <w:r w:rsidRPr="00DE117C">
              <w:rPr>
                <w:rFonts w:ascii="Arial" w:hAnsi="Arial" w:cs="Arial"/>
              </w:rPr>
              <w:t>, NIP</w:t>
            </w:r>
            <w:r>
              <w:rPr>
                <w:rFonts w:ascii="Arial" w:hAnsi="Arial" w:cs="Arial"/>
              </w:rPr>
              <w:t>:</w:t>
            </w:r>
            <w:r w:rsidR="00261AC9">
              <w:rPr>
                <w:rFonts w:ascii="Arial" w:hAnsi="Arial" w:cs="Arial"/>
              </w:rPr>
              <w:t xml:space="preserve"> </w:t>
            </w:r>
            <w:r w:rsidR="00BB2509">
              <w:rPr>
                <w:rFonts w:ascii="Arial" w:hAnsi="Arial" w:cs="Arial"/>
              </w:rPr>
              <w:t>8652558494</w:t>
            </w:r>
            <w:r>
              <w:rPr>
                <w:rFonts w:ascii="Arial" w:hAnsi="Arial" w:cs="Arial"/>
              </w:rPr>
              <w:t>,</w:t>
            </w:r>
            <w:r w:rsidRPr="00DE117C">
              <w:rPr>
                <w:rFonts w:ascii="Arial" w:hAnsi="Arial" w:cs="Arial"/>
              </w:rPr>
              <w:t xml:space="preserve"> REGON:</w:t>
            </w:r>
            <w:r w:rsidRPr="000268D7">
              <w:rPr>
                <w:rFonts w:ascii="Arial" w:hAnsi="Arial" w:cs="Arial"/>
              </w:rPr>
              <w:t xml:space="preserve"> </w:t>
            </w:r>
            <w:r w:rsidR="008301CC">
              <w:rPr>
                <w:rFonts w:ascii="Arial" w:hAnsi="Arial" w:cs="Arial"/>
              </w:rPr>
              <w:t>180942001</w:t>
            </w:r>
            <w:r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1EBB9000" w:rsidR="00E456AB" w:rsidRPr="00464079" w:rsidRDefault="008301CC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Al. </w:t>
            </w:r>
            <w:r w:rsidR="00784965">
              <w:rPr>
                <w:rFonts w:ascii="Arial" w:hAnsi="Arial" w:cs="Arial"/>
                <w:b/>
                <w:bCs/>
              </w:rPr>
              <w:t>Jana Pawła II 12/47, 37-450 Stalowa Wola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22CA7F08" w:rsidR="00E456AB" w:rsidRPr="002479A2" w:rsidRDefault="00784965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Al. Jana Pawła II 12/47, 37-450 Stalowa Wola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3829D104" w14:textId="015AFD8C" w:rsidR="00F42C9D" w:rsidRPr="00457E61" w:rsidRDefault="00F42C9D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1ABD8A00" w:rsidR="0082492D" w:rsidRPr="00F42C9D" w:rsidRDefault="0082492D" w:rsidP="00BE35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7463E6EF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379F485D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78EBB2A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66278440" w:rsidR="00F42C9D" w:rsidRPr="00CC4B2E" w:rsidRDefault="00F42C9D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C692B57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15096864" w:rsidR="00F42C9D" w:rsidRPr="00CC4B2E" w:rsidRDefault="00F42C9D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1D1A1A20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11240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74A7D872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408372C" w14:textId="77777777" w:rsidR="00F42C9D" w:rsidRDefault="00F42C9D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85C86" w14:textId="10C62612" w:rsidR="00F42C9D" w:rsidRPr="00CC4B2E" w:rsidRDefault="00F42C9D" w:rsidP="00CD42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EB11BB7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0D68F5F9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3B80EF2E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421B2FEF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F42C9D" w14:paraId="741EB46E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EC82EF6" w14:textId="77777777" w:rsidR="00F42C9D" w:rsidRDefault="00F42C9D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5CB2CB" w14:textId="5C649E49" w:rsidR="00F42C9D" w:rsidRDefault="00F42C9D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E3C7D72" w14:textId="77777777" w:rsidR="00F42C9D" w:rsidRDefault="00F42C9D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43F489" w14:textId="1949DFCB" w:rsidR="00F42C9D" w:rsidRDefault="00F42C9D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E08D6A1" w14:textId="77777777" w:rsidR="00F42C9D" w:rsidRDefault="00F42C9D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4BCE964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282F3CD0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79942" w14:textId="1B1949E9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349137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F30F3" w14:textId="1DF34925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875A80E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1E0BD5D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3054966E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DA8D7" w14:textId="34353EF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04B1F31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3264F" w14:textId="1018AEB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6517540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7C942C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24DC90F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F0A71" w14:textId="79BE7DD2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A65D32E" w14:textId="77777777" w:rsidR="00F42C9D" w:rsidRDefault="00F42C9D" w:rsidP="00F42C9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8405071" w14:textId="1BEDE28B" w:rsidR="0011240F" w:rsidRPr="00CC4B2E" w:rsidRDefault="0011240F" w:rsidP="00F42C9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165AE328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9B240F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4693221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późn.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1FB5338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7A7F47BA" w:rsidR="00454C08" w:rsidRPr="004C76A9" w:rsidRDefault="0082492D" w:rsidP="009B24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8F77B5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 xml:space="preserve"> lutego 2023 r.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64F8E990" w14:textId="77777777" w:rsidR="00D25DD9" w:rsidRPr="00D25DD9" w:rsidRDefault="00D25DD9" w:rsidP="00D25DD9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DD9">
              <w:rPr>
                <w:rFonts w:ascii="Arial" w:hAnsi="Arial" w:cs="Arial"/>
                <w:b/>
                <w:bCs/>
                <w:sz w:val="20"/>
                <w:szCs w:val="20"/>
              </w:rPr>
              <w:t>Stalowa Wola, dnia 28 kwietnia 2023 r.</w:t>
            </w:r>
          </w:p>
          <w:p w14:paraId="3C2520F0" w14:textId="77777777" w:rsidR="00D25DD9" w:rsidRPr="00D25DD9" w:rsidRDefault="00D25DD9" w:rsidP="00D25DD9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6D790A" w14:textId="77777777" w:rsidR="00D25DD9" w:rsidRPr="00D25DD9" w:rsidRDefault="00D25DD9" w:rsidP="00D25DD9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C97D61" w14:textId="77777777" w:rsidR="00D25DD9" w:rsidRPr="00D25DD9" w:rsidRDefault="00D25DD9" w:rsidP="00D25DD9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DD9">
              <w:rPr>
                <w:rFonts w:ascii="Arial" w:hAnsi="Arial" w:cs="Arial"/>
                <w:b/>
                <w:bCs/>
                <w:sz w:val="20"/>
                <w:szCs w:val="20"/>
              </w:rPr>
              <w:t>PROPOZYCJE UKŁADOWE</w:t>
            </w:r>
            <w:r w:rsidRPr="00D25DD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Pachosa Naslyana prowadzącego działalność gospodarczą pod firmą </w:t>
            </w:r>
            <w:r w:rsidRPr="00D25DD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DAWID POCHOS NASLYAN (NIP: 8652558494)</w:t>
            </w:r>
          </w:p>
          <w:p w14:paraId="75DBB8BE" w14:textId="77777777" w:rsidR="00D25DD9" w:rsidRPr="00D25DD9" w:rsidRDefault="00D25DD9" w:rsidP="00D25DD9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4B4E4F" w14:textId="77777777" w:rsidR="00D25DD9" w:rsidRPr="00D25DD9" w:rsidRDefault="00D25DD9" w:rsidP="00D25DD9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25DD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POSTANOWIENIA OGÓLNE</w:t>
            </w:r>
          </w:p>
          <w:p w14:paraId="2907D4CA" w14:textId="77777777" w:rsidR="00D25DD9" w:rsidRPr="00D25DD9" w:rsidRDefault="00D25DD9" w:rsidP="00D25DD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D25DD9">
              <w:rPr>
                <w:rStyle w:val="eop"/>
                <w:rFonts w:ascii="Arial" w:hAnsi="Arial" w:cs="Arial"/>
                <w:sz w:val="20"/>
                <w:szCs w:val="20"/>
              </w:rPr>
              <w:t>Wierzytelności przysługujące wierzycielom będą zaspokajane przez Dłużnika na podstawie postanowień układu w ramach trzech wyodrębnionych Grup.</w:t>
            </w:r>
          </w:p>
          <w:p w14:paraId="2C7B03AE" w14:textId="77777777" w:rsidR="00D25DD9" w:rsidRPr="00D25DD9" w:rsidRDefault="00D25DD9" w:rsidP="00D25DD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D25DD9">
              <w:rPr>
                <w:rStyle w:val="eop"/>
                <w:rFonts w:ascii="Arial" w:hAnsi="Arial" w:cs="Arial"/>
                <w:sz w:val="20"/>
                <w:szCs w:val="20"/>
              </w:rPr>
              <w:t>Terminy zapłaty wynikające z układu są zastrzeżone na korzyść Dłużnika.</w:t>
            </w:r>
          </w:p>
          <w:p w14:paraId="0648E9D4" w14:textId="77777777" w:rsidR="00D25DD9" w:rsidRPr="00D25DD9" w:rsidRDefault="00D25DD9" w:rsidP="00D25DD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D25DD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p.r. </w:t>
            </w:r>
          </w:p>
          <w:p w14:paraId="363F25A9" w14:textId="77777777" w:rsidR="00D25DD9" w:rsidRPr="00D25DD9" w:rsidRDefault="00D25DD9" w:rsidP="00D25DD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D25DD9">
              <w:rPr>
                <w:rStyle w:val="normaltextrun"/>
                <w:rFonts w:ascii="Arial" w:hAnsi="Arial" w:cs="Arial"/>
                <w:sz w:val="20"/>
                <w:szCs w:val="20"/>
              </w:rPr>
              <w:t>W przypadku, w którym dana wierzytelność główna należy do danej Grupy, jest ona w niej ujmowana wraz ze wszystkimi wierzytelnościami ubocznymi.</w:t>
            </w:r>
          </w:p>
          <w:p w14:paraId="2F948E5A" w14:textId="77777777" w:rsidR="00D25DD9" w:rsidRPr="00D25DD9" w:rsidRDefault="00D25DD9" w:rsidP="00D25D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7125D0E2" w14:textId="77777777" w:rsidR="00D25DD9" w:rsidRPr="00D25DD9" w:rsidRDefault="00D25DD9" w:rsidP="00D25D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52CB6529" w14:textId="77777777" w:rsidR="00D25DD9" w:rsidRPr="00D25DD9" w:rsidRDefault="00D25DD9" w:rsidP="00D25DD9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25DD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POSTANOWIENIA SZCZEGÓLNE </w:t>
            </w:r>
          </w:p>
          <w:p w14:paraId="5FF4C7DC" w14:textId="77777777" w:rsidR="00D25DD9" w:rsidRPr="00D25DD9" w:rsidRDefault="00D25DD9" w:rsidP="00D25D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CA42753" w14:textId="77777777" w:rsidR="00D25DD9" w:rsidRPr="00D25DD9" w:rsidRDefault="00D25DD9" w:rsidP="00D25DD9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25DD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Pr="00D25DD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D25DD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</w:t>
            </w:r>
            <w:r w:rsidRPr="00D25DD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0858447" w14:textId="77777777" w:rsidR="00D25DD9" w:rsidRPr="00D25DD9" w:rsidRDefault="00D25DD9" w:rsidP="00D25D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25DD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D306B90" w14:textId="77777777" w:rsidR="00D25DD9" w:rsidRPr="00D25DD9" w:rsidRDefault="00D25DD9" w:rsidP="00D25D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25DD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D25DD9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D25DD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59B5000" w14:textId="77777777" w:rsidR="00D25DD9" w:rsidRPr="00D25DD9" w:rsidRDefault="00D25DD9" w:rsidP="00D25DD9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DD9">
              <w:rPr>
                <w:rFonts w:ascii="Arial" w:hAnsi="Arial" w:cs="Arial"/>
                <w:sz w:val="20"/>
                <w:szCs w:val="20"/>
              </w:rPr>
              <w:t>Wierzytelności przysługujące bankom (w rozumieniu ustawy z dnia 29 sierpnia 1997 r. – Prawo bankowe, Dz.U. z 2022 r. poz. 2324) z tytułu zawartych z Dłużnikiem umów kredytów lub pożyczek, oraz wierzytelności przypadające wierzycielom-gwarantom w wysokości, w jakiej zaspokoili oni wierzycieli z tytułu tych umów, za wyjątkiem wierzytelności przysługujących wierzycielom z tytułu umów, o których mowa w Grupie II.</w:t>
            </w:r>
          </w:p>
          <w:p w14:paraId="2258DDED" w14:textId="77777777" w:rsidR="00D25DD9" w:rsidRPr="00D25DD9" w:rsidRDefault="00D25DD9" w:rsidP="00D25D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25DD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646A357" w14:textId="77777777" w:rsidR="00D25DD9" w:rsidRPr="00D25DD9" w:rsidRDefault="00D25DD9" w:rsidP="00D25D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D25DD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D25DD9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D25DD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EF51D12" w14:textId="77777777" w:rsidR="00D25DD9" w:rsidRPr="00D25DD9" w:rsidRDefault="00D25DD9" w:rsidP="00D25D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C68F48F" w14:textId="77777777" w:rsidR="00D25DD9" w:rsidRPr="00D25DD9" w:rsidRDefault="00D25DD9" w:rsidP="00D25DD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D25DD9">
              <w:rPr>
                <w:rStyle w:val="normaltextrun"/>
                <w:rFonts w:ascii="Arial" w:hAnsi="Arial" w:cs="Arial"/>
                <w:sz w:val="20"/>
                <w:szCs w:val="20"/>
              </w:rPr>
              <w:lastRenderedPageBreak/>
              <w:t xml:space="preserve">Spłata </w:t>
            </w:r>
            <w:r w:rsidRPr="00D25DD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D25DD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głównej  (kapitału).</w:t>
            </w:r>
          </w:p>
          <w:p w14:paraId="217AF48F" w14:textId="77777777" w:rsidR="00D25DD9" w:rsidRPr="00D25DD9" w:rsidRDefault="00D25DD9" w:rsidP="00D25DD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D25DD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D25DD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D25DD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0504C6ED" w14:textId="77777777" w:rsidR="00D25DD9" w:rsidRPr="00D25DD9" w:rsidRDefault="00D25DD9" w:rsidP="00D25DD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D25DD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wierzytelności głównych (kapitału) zostanie powiększona o odsetki od kapitału w wysokości </w:t>
            </w:r>
            <w:r w:rsidRPr="00D25DD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2,5% </w:t>
            </w:r>
            <w:r w:rsidRPr="00D25DD9">
              <w:rPr>
                <w:rStyle w:val="normaltextrun"/>
                <w:rFonts w:ascii="Arial" w:hAnsi="Arial" w:cs="Arial"/>
                <w:sz w:val="20"/>
                <w:szCs w:val="20"/>
              </w:rPr>
              <w:t>w skali roku.</w:t>
            </w:r>
          </w:p>
          <w:p w14:paraId="235035AF" w14:textId="77777777" w:rsidR="00D25DD9" w:rsidRPr="00D25DD9" w:rsidRDefault="00D25DD9" w:rsidP="00D25D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25DD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7284E45" w14:textId="77777777" w:rsidR="00D25DD9" w:rsidRPr="00D25DD9" w:rsidRDefault="00D25DD9" w:rsidP="00D25D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D25DD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404F82C9" w14:textId="77777777" w:rsidR="00D25DD9" w:rsidRPr="00D25DD9" w:rsidRDefault="00D25DD9" w:rsidP="00D25D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26B9AFAB" w14:textId="4EB21144" w:rsidR="00D25DD9" w:rsidRPr="00D25DD9" w:rsidRDefault="00D25DD9" w:rsidP="00D25D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D25DD9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D25DD9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120</w:t>
            </w:r>
            <w:r w:rsidRPr="00D25DD9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 (rata annuitetowa),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3C94FD73" w14:textId="77777777" w:rsidR="00D25DD9" w:rsidRPr="00D25DD9" w:rsidRDefault="00D25DD9" w:rsidP="00D25DD9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ACC05CF" w14:textId="77777777" w:rsidR="00D25DD9" w:rsidRPr="00D25DD9" w:rsidRDefault="00D25DD9" w:rsidP="00D25DD9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007B8A8" w14:textId="77777777" w:rsidR="00D25DD9" w:rsidRPr="00D25DD9" w:rsidRDefault="00D25DD9" w:rsidP="00D25DD9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25DD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Pr="00D25DD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D25DD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</w:t>
            </w:r>
            <w:r w:rsidRPr="00D25DD9">
              <w:rPr>
                <w:rStyle w:val="eop"/>
                <w:rFonts w:ascii="Arial" w:hAnsi="Arial" w:cs="Arial"/>
                <w:sz w:val="20"/>
                <w:szCs w:val="20"/>
              </w:rPr>
              <w:t>I</w:t>
            </w:r>
          </w:p>
          <w:p w14:paraId="0343D270" w14:textId="77777777" w:rsidR="00D25DD9" w:rsidRPr="00D25DD9" w:rsidRDefault="00D25DD9" w:rsidP="00D25D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25DD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BECB826" w14:textId="77777777" w:rsidR="00D25DD9" w:rsidRPr="00D25DD9" w:rsidRDefault="00D25DD9" w:rsidP="00D25D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25DD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D25DD9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D25DD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361831E" w14:textId="77777777" w:rsidR="00D25DD9" w:rsidRPr="00D25DD9" w:rsidRDefault="00D25DD9" w:rsidP="00D25DD9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DD9">
              <w:rPr>
                <w:rFonts w:ascii="Arial" w:hAnsi="Arial" w:cs="Arial"/>
                <w:sz w:val="20"/>
                <w:szCs w:val="20"/>
              </w:rPr>
              <w:t>Wierzytelności przysługujące bankom (w rozumieniu ustawy z dnia 29 sierpnia 1997 r. – Prawo bankowe, Dz.U. z 2022 r. poz. 2324) z tytułu zawartych z Dłużnikiem umów o kredyt w rachunku bieżącym, o kredyt odnawialny o linię kredytową, oraz wierzytelności przypadające wierzycielom-gwarantom w wysokości, w jakiej zaspokoili oni wierzycieli z tytułu tych umów.</w:t>
            </w:r>
          </w:p>
          <w:p w14:paraId="6EEFE34C" w14:textId="77777777" w:rsidR="00D25DD9" w:rsidRPr="00D25DD9" w:rsidRDefault="00D25DD9" w:rsidP="00D25D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25DD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3EFCCCE" w14:textId="77777777" w:rsidR="00D25DD9" w:rsidRPr="00D25DD9" w:rsidRDefault="00D25DD9" w:rsidP="00D25D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D25DD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D25DD9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D25DD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190A76C" w14:textId="77777777" w:rsidR="00D25DD9" w:rsidRPr="00D25DD9" w:rsidRDefault="00D25DD9" w:rsidP="00D25D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57390A2" w14:textId="77777777" w:rsidR="00D25DD9" w:rsidRPr="00D25DD9" w:rsidRDefault="00D25DD9" w:rsidP="00D25DD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D25DD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D25DD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D25DD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głównej  (kapitału).</w:t>
            </w:r>
          </w:p>
          <w:p w14:paraId="7D806BBE" w14:textId="77777777" w:rsidR="00D25DD9" w:rsidRPr="00D25DD9" w:rsidRDefault="00D25DD9" w:rsidP="00D25DD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D25DD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D25DD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D25DD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42B25082" w14:textId="77777777" w:rsidR="00D25DD9" w:rsidRPr="00D25DD9" w:rsidRDefault="00D25DD9" w:rsidP="00D25DD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D25DD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wierzytelności głównych (kapitału) zostanie powiększona o odsetki od kapitału w wysokości </w:t>
            </w:r>
            <w:r w:rsidRPr="00D25DD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2,5% </w:t>
            </w:r>
            <w:r w:rsidRPr="00D25DD9">
              <w:rPr>
                <w:rStyle w:val="normaltextrun"/>
                <w:rFonts w:ascii="Arial" w:hAnsi="Arial" w:cs="Arial"/>
                <w:sz w:val="20"/>
                <w:szCs w:val="20"/>
              </w:rPr>
              <w:t>w skali roku.</w:t>
            </w:r>
          </w:p>
          <w:p w14:paraId="4DC76810" w14:textId="77777777" w:rsidR="00D25DD9" w:rsidRPr="00D25DD9" w:rsidRDefault="00D25DD9" w:rsidP="00D25D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25DD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5F009AC" w14:textId="77777777" w:rsidR="00D25DD9" w:rsidRPr="00D25DD9" w:rsidRDefault="00D25DD9" w:rsidP="00D25D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D25DD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14AFFFDA" w14:textId="77777777" w:rsidR="00D25DD9" w:rsidRPr="00D25DD9" w:rsidRDefault="00D25DD9" w:rsidP="00D25D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3EF7051E" w14:textId="77777777" w:rsidR="00D25DD9" w:rsidRPr="00D25DD9" w:rsidRDefault="00D25DD9" w:rsidP="00D25D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25DD9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D25DD9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96</w:t>
            </w:r>
            <w:r w:rsidRPr="00D25DD9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 (rata annuitetowa),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258C2F36" w14:textId="77777777" w:rsidR="00D25DD9" w:rsidRPr="00D25DD9" w:rsidRDefault="00D25DD9" w:rsidP="00D25DD9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DFBDFE5" w14:textId="77777777" w:rsidR="00D25DD9" w:rsidRPr="00D25DD9" w:rsidRDefault="00D25DD9" w:rsidP="00D25DD9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2C90D4A" w14:textId="77777777" w:rsidR="00D25DD9" w:rsidRPr="00D25DD9" w:rsidRDefault="00D25DD9" w:rsidP="00D25DD9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D25DD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III</w:t>
            </w:r>
          </w:p>
          <w:p w14:paraId="460F9318" w14:textId="77777777" w:rsidR="00D25DD9" w:rsidRPr="00D25DD9" w:rsidRDefault="00D25DD9" w:rsidP="00D25DD9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D25DD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E8AD6EF" w14:textId="77777777" w:rsidR="00D25DD9" w:rsidRPr="00D25DD9" w:rsidRDefault="00D25DD9" w:rsidP="00D25DD9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D25DD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D25DD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F647927" w14:textId="77777777" w:rsidR="00D25DD9" w:rsidRPr="00D25DD9" w:rsidRDefault="00D25DD9" w:rsidP="00D25D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D25DD9">
              <w:rPr>
                <w:rStyle w:val="normaltextrun"/>
                <w:rFonts w:ascii="Arial" w:hAnsi="Arial" w:cs="Arial"/>
                <w:sz w:val="20"/>
                <w:szCs w:val="20"/>
              </w:rPr>
              <w:t>Pozostali wierzyciele nieujęci w innych grupach.</w:t>
            </w:r>
          </w:p>
          <w:p w14:paraId="1C8876FB" w14:textId="77777777" w:rsidR="00D25DD9" w:rsidRPr="00D25DD9" w:rsidRDefault="00D25DD9" w:rsidP="00D25D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D25DD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A493C4C" w14:textId="77777777" w:rsidR="00D25DD9" w:rsidRPr="00D25DD9" w:rsidRDefault="00D25DD9" w:rsidP="00D25D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D25DD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D25DD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69B0388" w14:textId="77777777" w:rsidR="00D25DD9" w:rsidRPr="00D25DD9" w:rsidRDefault="00D25DD9" w:rsidP="00D25D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Segoe UI" w:hAnsi="Segoe UI" w:cs="Segoe UI"/>
                <w:sz w:val="20"/>
                <w:szCs w:val="20"/>
              </w:rPr>
            </w:pPr>
          </w:p>
          <w:p w14:paraId="23E33CAB" w14:textId="77777777" w:rsidR="00D25DD9" w:rsidRPr="00D25DD9" w:rsidRDefault="00D25DD9" w:rsidP="00D25DD9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25DD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D25DD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D25DD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głównych.</w:t>
            </w:r>
          </w:p>
          <w:p w14:paraId="5F9B31CE" w14:textId="77777777" w:rsidR="00D25DD9" w:rsidRPr="00D25DD9" w:rsidRDefault="00D25DD9" w:rsidP="00D25DD9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D25DD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D25DD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D25DD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5FD282D3" w14:textId="77777777" w:rsidR="00D25DD9" w:rsidRPr="00D25DD9" w:rsidRDefault="00D25DD9" w:rsidP="00D25D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9F1D470" w14:textId="77777777" w:rsidR="00D25DD9" w:rsidRPr="00D25DD9" w:rsidRDefault="00D25DD9" w:rsidP="00D25D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D25DD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3D6F82DC" w14:textId="77777777" w:rsidR="00D25DD9" w:rsidRPr="00D25DD9" w:rsidRDefault="00D25DD9" w:rsidP="00D25D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5CECD0" w14:textId="75DACFF8" w:rsidR="00623275" w:rsidRPr="00B97352" w:rsidRDefault="00D25DD9" w:rsidP="00D25D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25DD9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D25DD9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72</w:t>
            </w:r>
            <w:r w:rsidRPr="00D25DD9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455ED425" w14:textId="77777777" w:rsidR="00144E97" w:rsidRDefault="00144E97" w:rsidP="00144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Zimmerman Filipiak Restrukturyzacja S.A.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506AA2EC" w:rsidR="00454C08" w:rsidRPr="000366CD" w:rsidRDefault="00B72850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KRS: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0000591282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0C63" w14:textId="77777777" w:rsidR="0055020D" w:rsidRDefault="0055020D" w:rsidP="008334D9">
      <w:pPr>
        <w:spacing w:after="0" w:line="240" w:lineRule="auto"/>
      </w:pPr>
      <w:r>
        <w:separator/>
      </w:r>
    </w:p>
  </w:endnote>
  <w:endnote w:type="continuationSeparator" w:id="0">
    <w:p w14:paraId="705F543C" w14:textId="77777777" w:rsidR="0055020D" w:rsidRDefault="0055020D" w:rsidP="008334D9">
      <w:pPr>
        <w:spacing w:after="0" w:line="240" w:lineRule="auto"/>
      </w:pPr>
      <w:r>
        <w:continuationSeparator/>
      </w:r>
    </w:p>
  </w:endnote>
  <w:endnote w:type="continuationNotice" w:id="1">
    <w:p w14:paraId="7AB56D1C" w14:textId="77777777" w:rsidR="0055020D" w:rsidRDefault="005502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0FC7" w14:textId="77777777" w:rsidR="0055020D" w:rsidRDefault="0055020D" w:rsidP="008334D9">
      <w:pPr>
        <w:spacing w:after="0" w:line="240" w:lineRule="auto"/>
      </w:pPr>
      <w:r>
        <w:separator/>
      </w:r>
    </w:p>
  </w:footnote>
  <w:footnote w:type="continuationSeparator" w:id="0">
    <w:p w14:paraId="769958C6" w14:textId="77777777" w:rsidR="0055020D" w:rsidRDefault="0055020D" w:rsidP="008334D9">
      <w:pPr>
        <w:spacing w:after="0" w:line="240" w:lineRule="auto"/>
      </w:pPr>
      <w:r>
        <w:continuationSeparator/>
      </w:r>
    </w:p>
  </w:footnote>
  <w:footnote w:type="continuationNotice" w:id="1">
    <w:p w14:paraId="480EA56A" w14:textId="77777777" w:rsidR="0055020D" w:rsidRDefault="005502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1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4E97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61AC9"/>
    <w:rsid w:val="002850D3"/>
    <w:rsid w:val="00285B8E"/>
    <w:rsid w:val="00287C4C"/>
    <w:rsid w:val="0029401D"/>
    <w:rsid w:val="002967B5"/>
    <w:rsid w:val="002A1DA1"/>
    <w:rsid w:val="002A6CDE"/>
    <w:rsid w:val="002A70BD"/>
    <w:rsid w:val="002D0795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14D1"/>
    <w:rsid w:val="00464079"/>
    <w:rsid w:val="00464316"/>
    <w:rsid w:val="00467BD6"/>
    <w:rsid w:val="0047049A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020D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965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492D"/>
    <w:rsid w:val="008250AC"/>
    <w:rsid w:val="00825981"/>
    <w:rsid w:val="008301CC"/>
    <w:rsid w:val="008334D9"/>
    <w:rsid w:val="00837FCA"/>
    <w:rsid w:val="008402C5"/>
    <w:rsid w:val="00842198"/>
    <w:rsid w:val="00846DAC"/>
    <w:rsid w:val="0085645C"/>
    <w:rsid w:val="008655DF"/>
    <w:rsid w:val="00867538"/>
    <w:rsid w:val="00867D4D"/>
    <w:rsid w:val="00883BBE"/>
    <w:rsid w:val="0089122B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8F77B5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2850"/>
    <w:rsid w:val="00B77167"/>
    <w:rsid w:val="00B840FB"/>
    <w:rsid w:val="00B87DF4"/>
    <w:rsid w:val="00B96BAD"/>
    <w:rsid w:val="00B97352"/>
    <w:rsid w:val="00BA3290"/>
    <w:rsid w:val="00BA642D"/>
    <w:rsid w:val="00BB2509"/>
    <w:rsid w:val="00BC1345"/>
    <w:rsid w:val="00BC17C9"/>
    <w:rsid w:val="00BC2940"/>
    <w:rsid w:val="00BC59AE"/>
    <w:rsid w:val="00BD43E5"/>
    <w:rsid w:val="00BE26EA"/>
    <w:rsid w:val="00BE3582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D42DE"/>
    <w:rsid w:val="00CE71D2"/>
    <w:rsid w:val="00CF3ACB"/>
    <w:rsid w:val="00CF4C15"/>
    <w:rsid w:val="00CF553F"/>
    <w:rsid w:val="00D02E64"/>
    <w:rsid w:val="00D04303"/>
    <w:rsid w:val="00D16963"/>
    <w:rsid w:val="00D201C8"/>
    <w:rsid w:val="00D25DD9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218ED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2C9D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1024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Magdalena Szmidt</cp:lastModifiedBy>
  <cp:revision>3</cp:revision>
  <cp:lastPrinted>2015-12-11T10:48:00Z</cp:lastPrinted>
  <dcterms:created xsi:type="dcterms:W3CDTF">2023-04-27T11:53:00Z</dcterms:created>
  <dcterms:modified xsi:type="dcterms:W3CDTF">2023-05-05T10:53:00Z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